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3972" w14:textId="77777777" w:rsidR="00D3400A" w:rsidRPr="00D3400A" w:rsidRDefault="00D3400A" w:rsidP="00D3400A">
      <w:pPr>
        <w:widowControl/>
        <w:shd w:val="clear" w:color="auto" w:fill="FFFFFF"/>
        <w:spacing w:after="150" w:line="450" w:lineRule="atLeast"/>
        <w:jc w:val="center"/>
        <w:outlineLvl w:val="0"/>
        <w:rPr>
          <w:rFonts w:ascii="宋体" w:eastAsia="宋体" w:hAnsi="宋体" w:cs="宋体"/>
          <w:b/>
          <w:bCs/>
          <w:color w:val="001497"/>
          <w:kern w:val="36"/>
          <w:sz w:val="36"/>
          <w:szCs w:val="36"/>
        </w:rPr>
      </w:pPr>
      <w:r w:rsidRPr="00D3400A">
        <w:rPr>
          <w:rFonts w:ascii="宋体" w:eastAsia="宋体" w:hAnsi="宋体" w:cs="宋体" w:hint="eastAsia"/>
          <w:b/>
          <w:bCs/>
          <w:color w:val="001497"/>
          <w:kern w:val="36"/>
          <w:sz w:val="36"/>
          <w:szCs w:val="36"/>
        </w:rPr>
        <w:t>国务院关于2023年度中央预算执行</w:t>
      </w:r>
      <w:proofErr w:type="gramStart"/>
      <w:r w:rsidRPr="00D3400A">
        <w:rPr>
          <w:rFonts w:ascii="宋体" w:eastAsia="宋体" w:hAnsi="宋体" w:cs="宋体" w:hint="eastAsia"/>
          <w:b/>
          <w:bCs/>
          <w:color w:val="001497"/>
          <w:kern w:val="36"/>
          <w:sz w:val="36"/>
          <w:szCs w:val="36"/>
        </w:rPr>
        <w:t>和</w:t>
      </w:r>
      <w:proofErr w:type="gramEnd"/>
    </w:p>
    <w:p w14:paraId="25E78649" w14:textId="77777777" w:rsidR="00D3400A" w:rsidRPr="00D3400A" w:rsidRDefault="00D3400A" w:rsidP="00D3400A">
      <w:pPr>
        <w:widowControl/>
        <w:shd w:val="clear" w:color="auto" w:fill="FFFFFF"/>
        <w:spacing w:after="150" w:line="450" w:lineRule="atLeast"/>
        <w:jc w:val="center"/>
        <w:outlineLvl w:val="0"/>
        <w:rPr>
          <w:rFonts w:ascii="宋体" w:eastAsia="宋体" w:hAnsi="宋体" w:cs="宋体" w:hint="eastAsia"/>
          <w:b/>
          <w:bCs/>
          <w:color w:val="001497"/>
          <w:kern w:val="36"/>
          <w:sz w:val="36"/>
          <w:szCs w:val="36"/>
        </w:rPr>
      </w:pPr>
      <w:r w:rsidRPr="00D3400A">
        <w:rPr>
          <w:rFonts w:ascii="宋体" w:eastAsia="宋体" w:hAnsi="宋体" w:cs="宋体" w:hint="eastAsia"/>
          <w:b/>
          <w:bCs/>
          <w:color w:val="001497"/>
          <w:kern w:val="36"/>
          <w:sz w:val="36"/>
          <w:szCs w:val="36"/>
        </w:rPr>
        <w:t>其他财政收支的审计工作报告</w:t>
      </w:r>
    </w:p>
    <w:p w14:paraId="3E175704" w14:textId="77777777" w:rsidR="00D3400A" w:rsidRPr="00D3400A" w:rsidRDefault="00D3400A" w:rsidP="00D3400A">
      <w:pPr>
        <w:widowControl/>
        <w:shd w:val="clear" w:color="auto" w:fill="FFFFFF"/>
        <w:spacing w:after="150"/>
        <w:jc w:val="center"/>
        <w:outlineLvl w:val="2"/>
        <w:rPr>
          <w:rFonts w:ascii="宋体" w:eastAsia="宋体" w:hAnsi="宋体" w:cs="宋体" w:hint="eastAsia"/>
          <w:color w:val="001497"/>
          <w:kern w:val="0"/>
          <w:szCs w:val="21"/>
        </w:rPr>
      </w:pPr>
      <w:r w:rsidRPr="00D3400A">
        <w:rPr>
          <w:rFonts w:ascii="宋体" w:eastAsia="宋体" w:hAnsi="宋体" w:cs="宋体" w:hint="eastAsia"/>
          <w:color w:val="001497"/>
          <w:kern w:val="0"/>
          <w:szCs w:val="21"/>
        </w:rPr>
        <w:t>——2024年6月25日在第十四届全国人民代表大会常务委员会第十次会议上</w:t>
      </w:r>
    </w:p>
    <w:p w14:paraId="20720CA5" w14:textId="77777777" w:rsidR="00D3400A" w:rsidRPr="00D3400A" w:rsidRDefault="00D3400A" w:rsidP="00D3400A">
      <w:pPr>
        <w:widowControl/>
        <w:shd w:val="clear" w:color="auto" w:fill="FFFFFF"/>
        <w:jc w:val="center"/>
        <w:rPr>
          <w:rFonts w:ascii="宋体" w:eastAsia="宋体" w:hAnsi="宋体" w:cs="宋体" w:hint="eastAsia"/>
          <w:color w:val="000000"/>
          <w:kern w:val="0"/>
          <w:sz w:val="20"/>
          <w:szCs w:val="20"/>
        </w:rPr>
      </w:pPr>
      <w:r w:rsidRPr="00D3400A">
        <w:rPr>
          <w:rFonts w:ascii="宋体" w:eastAsia="宋体" w:hAnsi="宋体" w:cs="宋体" w:hint="eastAsia"/>
          <w:color w:val="000000"/>
          <w:kern w:val="0"/>
          <w:sz w:val="20"/>
          <w:szCs w:val="20"/>
        </w:rPr>
        <w:t>审计署审计长 侯凯</w:t>
      </w:r>
    </w:p>
    <w:p w14:paraId="525BE7C3" w14:textId="77777777" w:rsidR="00D3400A" w:rsidRPr="00D3400A" w:rsidRDefault="00D3400A" w:rsidP="00D3400A">
      <w:pPr>
        <w:widowControl/>
        <w:shd w:val="clear" w:color="auto" w:fill="FFFFFF"/>
        <w:spacing w:line="330" w:lineRule="atLeast"/>
        <w:jc w:val="left"/>
        <w:rPr>
          <w:rFonts w:ascii="宋体" w:eastAsia="宋体" w:hAnsi="宋体" w:cs="宋体" w:hint="eastAsia"/>
          <w:color w:val="000000"/>
          <w:kern w:val="0"/>
          <w:sz w:val="18"/>
          <w:szCs w:val="18"/>
        </w:rPr>
      </w:pPr>
      <w:r w:rsidRPr="00D3400A">
        <w:rPr>
          <w:rFonts w:ascii="宋体" w:eastAsia="宋体" w:hAnsi="宋体" w:cs="宋体" w:hint="eastAsia"/>
          <w:color w:val="000000"/>
          <w:kern w:val="0"/>
          <w:sz w:val="18"/>
          <w:szCs w:val="18"/>
        </w:rPr>
        <w:t>来源： 中国人大网  浏览字号： </w:t>
      </w:r>
      <w:hyperlink r:id="rId4" w:history="1">
        <w:r w:rsidRPr="00D3400A">
          <w:rPr>
            <w:rFonts w:ascii="宋体" w:eastAsia="宋体" w:hAnsi="宋体" w:cs="宋体" w:hint="eastAsia"/>
            <w:color w:val="000000"/>
            <w:kern w:val="0"/>
            <w:sz w:val="18"/>
            <w:szCs w:val="18"/>
            <w:u w:val="single"/>
          </w:rPr>
          <w:t>大</w:t>
        </w:r>
      </w:hyperlink>
      <w:r w:rsidRPr="00D3400A">
        <w:rPr>
          <w:rFonts w:ascii="宋体" w:eastAsia="宋体" w:hAnsi="宋体" w:cs="宋体" w:hint="eastAsia"/>
          <w:color w:val="000000"/>
          <w:kern w:val="0"/>
          <w:sz w:val="18"/>
          <w:szCs w:val="18"/>
        </w:rPr>
        <w:t> </w:t>
      </w:r>
      <w:hyperlink r:id="rId5" w:history="1">
        <w:r w:rsidRPr="00D3400A">
          <w:rPr>
            <w:rFonts w:ascii="宋体" w:eastAsia="宋体" w:hAnsi="宋体" w:cs="宋体" w:hint="eastAsia"/>
            <w:color w:val="000000"/>
            <w:kern w:val="0"/>
            <w:sz w:val="18"/>
            <w:szCs w:val="18"/>
            <w:u w:val="single"/>
          </w:rPr>
          <w:t>中</w:t>
        </w:r>
      </w:hyperlink>
      <w:r w:rsidRPr="00D3400A">
        <w:rPr>
          <w:rFonts w:ascii="宋体" w:eastAsia="宋体" w:hAnsi="宋体" w:cs="宋体" w:hint="eastAsia"/>
          <w:color w:val="000000"/>
          <w:kern w:val="0"/>
          <w:sz w:val="18"/>
          <w:szCs w:val="18"/>
        </w:rPr>
        <w:t> </w:t>
      </w:r>
      <w:hyperlink r:id="rId6" w:history="1">
        <w:r w:rsidRPr="00D3400A">
          <w:rPr>
            <w:rFonts w:ascii="宋体" w:eastAsia="宋体" w:hAnsi="宋体" w:cs="宋体" w:hint="eastAsia"/>
            <w:color w:val="000000"/>
            <w:kern w:val="0"/>
            <w:sz w:val="18"/>
            <w:szCs w:val="18"/>
            <w:u w:val="single"/>
          </w:rPr>
          <w:t>小</w:t>
        </w:r>
      </w:hyperlink>
      <w:r w:rsidRPr="00D3400A">
        <w:rPr>
          <w:rFonts w:ascii="宋体" w:eastAsia="宋体" w:hAnsi="宋体" w:cs="宋体" w:hint="eastAsia"/>
          <w:color w:val="000000"/>
          <w:kern w:val="0"/>
          <w:sz w:val="18"/>
          <w:szCs w:val="18"/>
        </w:rPr>
        <w:t>2024年06月27日 14:35</w:t>
      </w:r>
    </w:p>
    <w:p w14:paraId="2AD70B2B"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全国人民代表大会常务委员会：</w:t>
      </w:r>
    </w:p>
    <w:p w14:paraId="16D4369B"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我受国务院委托，报告2023年度中央预算执行和其他财政收支的审计情况，请</w:t>
      </w:r>
      <w:proofErr w:type="gramStart"/>
      <w:r w:rsidRPr="00D3400A">
        <w:rPr>
          <w:rFonts w:ascii="宋体" w:eastAsia="宋体" w:hAnsi="宋体" w:cs="宋体" w:hint="eastAsia"/>
          <w:color w:val="000000"/>
          <w:kern w:val="0"/>
          <w:sz w:val="24"/>
          <w:szCs w:val="24"/>
        </w:rPr>
        <w:t>予审</w:t>
      </w:r>
      <w:proofErr w:type="gramEnd"/>
      <w:r w:rsidRPr="00D3400A">
        <w:rPr>
          <w:rFonts w:ascii="宋体" w:eastAsia="宋体" w:hAnsi="宋体" w:cs="宋体" w:hint="eastAsia"/>
          <w:color w:val="000000"/>
          <w:kern w:val="0"/>
          <w:sz w:val="24"/>
          <w:szCs w:val="24"/>
        </w:rPr>
        <w:t>议。</w:t>
      </w:r>
    </w:p>
    <w:p w14:paraId="663FA4CF"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2023年是全面贯彻党的二十大精神的开局之年，也是三年新冠疫情</w:t>
      </w:r>
      <w:proofErr w:type="gramStart"/>
      <w:r w:rsidRPr="00D3400A">
        <w:rPr>
          <w:rFonts w:ascii="宋体" w:eastAsia="宋体" w:hAnsi="宋体" w:cs="宋体" w:hint="eastAsia"/>
          <w:color w:val="000000"/>
          <w:kern w:val="0"/>
          <w:sz w:val="24"/>
          <w:szCs w:val="24"/>
        </w:rPr>
        <w:t>防控转段后</w:t>
      </w:r>
      <w:proofErr w:type="gramEnd"/>
      <w:r w:rsidRPr="00D3400A">
        <w:rPr>
          <w:rFonts w:ascii="宋体" w:eastAsia="宋体" w:hAnsi="宋体" w:cs="宋体" w:hint="eastAsia"/>
          <w:color w:val="000000"/>
          <w:kern w:val="0"/>
          <w:sz w:val="24"/>
          <w:szCs w:val="24"/>
        </w:rPr>
        <w:t>经济恢复发展的一年。在以习近平同志为核心的党中央坚强领导下，各地区各部门</w:t>
      </w:r>
      <w:r w:rsidRPr="00D3400A">
        <w:rPr>
          <w:rFonts w:ascii="宋体" w:eastAsia="宋体" w:hAnsi="宋体" w:cs="宋体" w:hint="eastAsia"/>
          <w:color w:val="000000"/>
          <w:kern w:val="0"/>
          <w:sz w:val="24"/>
          <w:szCs w:val="24"/>
          <w:vertAlign w:val="superscript"/>
        </w:rPr>
        <w:t>①</w:t>
      </w:r>
      <w:r w:rsidRPr="00D3400A">
        <w:rPr>
          <w:rFonts w:ascii="宋体" w:eastAsia="宋体" w:hAnsi="宋体" w:cs="宋体" w:hint="eastAsia"/>
          <w:color w:val="000000"/>
          <w:kern w:val="0"/>
          <w:sz w:val="24"/>
          <w:szCs w:val="24"/>
        </w:rPr>
        <w:t>坚持以习近平新时代中国特色社会主义思想为指导，全面贯彻党的二十大和二十届二中全会精神，坚持稳中求进工作总基调，严格执行十四届全国人大一次会议有关决议，全面深化改革开放，加大宏观调控力度，我国经济总体回升向好，高质量发展扎实推进，全面建设社会主义现代化国家迈出坚实步伐。</w:t>
      </w:r>
    </w:p>
    <w:p w14:paraId="32A2847F"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——加力提效实施积极的财政政策，经济总体回升向好。</w:t>
      </w:r>
      <w:r w:rsidRPr="00D3400A">
        <w:rPr>
          <w:rFonts w:ascii="宋体" w:eastAsia="宋体" w:hAnsi="宋体" w:cs="宋体" w:hint="eastAsia"/>
          <w:color w:val="000000"/>
          <w:kern w:val="0"/>
          <w:sz w:val="24"/>
          <w:szCs w:val="24"/>
        </w:rPr>
        <w:t>延续和优化实施部分阶段性税费优惠政策，全年新增税费优惠超过2.2</w:t>
      </w:r>
      <w:proofErr w:type="gramStart"/>
      <w:r w:rsidRPr="00D3400A">
        <w:rPr>
          <w:rFonts w:ascii="宋体" w:eastAsia="宋体" w:hAnsi="宋体" w:cs="宋体" w:hint="eastAsia"/>
          <w:color w:val="000000"/>
          <w:kern w:val="0"/>
          <w:sz w:val="24"/>
          <w:szCs w:val="24"/>
        </w:rPr>
        <w:t>万亿</w:t>
      </w:r>
      <w:proofErr w:type="gramEnd"/>
      <w:r w:rsidRPr="00D3400A">
        <w:rPr>
          <w:rFonts w:ascii="宋体" w:eastAsia="宋体" w:hAnsi="宋体" w:cs="宋体" w:hint="eastAsia"/>
          <w:color w:val="000000"/>
          <w:kern w:val="0"/>
          <w:sz w:val="24"/>
          <w:szCs w:val="24"/>
        </w:rPr>
        <w:t>元。新增地方政府专项债券额度3.8</w:t>
      </w:r>
      <w:proofErr w:type="gramStart"/>
      <w:r w:rsidRPr="00D3400A">
        <w:rPr>
          <w:rFonts w:ascii="宋体" w:eastAsia="宋体" w:hAnsi="宋体" w:cs="宋体" w:hint="eastAsia"/>
          <w:color w:val="000000"/>
          <w:kern w:val="0"/>
          <w:sz w:val="24"/>
          <w:szCs w:val="24"/>
        </w:rPr>
        <w:t>万亿</w:t>
      </w:r>
      <w:proofErr w:type="gramEnd"/>
      <w:r w:rsidRPr="00D3400A">
        <w:rPr>
          <w:rFonts w:ascii="宋体" w:eastAsia="宋体" w:hAnsi="宋体" w:cs="宋体" w:hint="eastAsia"/>
          <w:color w:val="000000"/>
          <w:kern w:val="0"/>
          <w:sz w:val="24"/>
          <w:szCs w:val="24"/>
        </w:rPr>
        <w:t>元。第四季度增发国债1</w:t>
      </w:r>
      <w:proofErr w:type="gramStart"/>
      <w:r w:rsidRPr="00D3400A">
        <w:rPr>
          <w:rFonts w:ascii="宋体" w:eastAsia="宋体" w:hAnsi="宋体" w:cs="宋体" w:hint="eastAsia"/>
          <w:color w:val="000000"/>
          <w:kern w:val="0"/>
          <w:sz w:val="24"/>
          <w:szCs w:val="24"/>
        </w:rPr>
        <w:t>万亿</w:t>
      </w:r>
      <w:proofErr w:type="gramEnd"/>
      <w:r w:rsidRPr="00D3400A">
        <w:rPr>
          <w:rFonts w:ascii="宋体" w:eastAsia="宋体" w:hAnsi="宋体" w:cs="宋体" w:hint="eastAsia"/>
          <w:color w:val="000000"/>
          <w:kern w:val="0"/>
          <w:sz w:val="24"/>
          <w:szCs w:val="24"/>
        </w:rPr>
        <w:t>元。中央一般公共预算支出同比增长6.4%，对地方转移支付同比增长6.1%，保持财政支出强度和对经济恢复的支持力度。引导金融机构增加信贷投放，推动社会综合融资成本下降，延长普惠小</w:t>
      </w:r>
      <w:proofErr w:type="gramStart"/>
      <w:r w:rsidRPr="00D3400A">
        <w:rPr>
          <w:rFonts w:ascii="宋体" w:eastAsia="宋体" w:hAnsi="宋体" w:cs="宋体" w:hint="eastAsia"/>
          <w:color w:val="000000"/>
          <w:kern w:val="0"/>
          <w:sz w:val="24"/>
          <w:szCs w:val="24"/>
        </w:rPr>
        <w:t>微贷款</w:t>
      </w:r>
      <w:proofErr w:type="gramEnd"/>
      <w:r w:rsidRPr="00D3400A">
        <w:rPr>
          <w:rFonts w:ascii="宋体" w:eastAsia="宋体" w:hAnsi="宋体" w:cs="宋体" w:hint="eastAsia"/>
          <w:color w:val="000000"/>
          <w:kern w:val="0"/>
          <w:sz w:val="24"/>
          <w:szCs w:val="24"/>
        </w:rPr>
        <w:t>支持工具期限。</w:t>
      </w:r>
    </w:p>
    <w:p w14:paraId="1FC1DA2D"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——坚持保障和改善民生，持续治理生态环境。</w:t>
      </w:r>
      <w:r w:rsidRPr="00D3400A">
        <w:rPr>
          <w:rFonts w:ascii="宋体" w:eastAsia="宋体" w:hAnsi="宋体" w:cs="宋体" w:hint="eastAsia"/>
          <w:color w:val="000000"/>
          <w:kern w:val="0"/>
          <w:sz w:val="24"/>
          <w:szCs w:val="24"/>
        </w:rPr>
        <w:t>加大对地方“三保”支持力度。农村义务教育学生营养改善计划覆盖28省1567县，累计受益学生3.86亿人次。持续巩固拓展脱贫攻坚成果，拓宽农民增收致富渠道，大力建设农产品供应链体系，做好重要农产品保供稳价。持续打好蓝天、碧水、净土保卫战。</w:t>
      </w:r>
    </w:p>
    <w:p w14:paraId="6ADBA23F"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——深入贯彻总体国家安全观，有效防范和化解重点领域风险。</w:t>
      </w:r>
      <w:r w:rsidRPr="00D3400A">
        <w:rPr>
          <w:rFonts w:ascii="宋体" w:eastAsia="宋体" w:hAnsi="宋体" w:cs="宋体" w:hint="eastAsia"/>
          <w:color w:val="000000"/>
          <w:kern w:val="0"/>
          <w:sz w:val="24"/>
          <w:szCs w:val="24"/>
        </w:rPr>
        <w:t>支持地方调整优化房地产市场调控措施，支持金融机构满足</w:t>
      </w:r>
      <w:proofErr w:type="gramStart"/>
      <w:r w:rsidRPr="00D3400A">
        <w:rPr>
          <w:rFonts w:ascii="宋体" w:eastAsia="宋体" w:hAnsi="宋体" w:cs="宋体" w:hint="eastAsia"/>
          <w:color w:val="000000"/>
          <w:kern w:val="0"/>
          <w:sz w:val="24"/>
          <w:szCs w:val="24"/>
        </w:rPr>
        <w:t>房企合理</w:t>
      </w:r>
      <w:proofErr w:type="gramEnd"/>
      <w:r w:rsidRPr="00D3400A">
        <w:rPr>
          <w:rFonts w:ascii="宋体" w:eastAsia="宋体" w:hAnsi="宋体" w:cs="宋体" w:hint="eastAsia"/>
          <w:color w:val="000000"/>
          <w:kern w:val="0"/>
          <w:sz w:val="24"/>
          <w:szCs w:val="24"/>
        </w:rPr>
        <w:t>融资需求，扎实推</w:t>
      </w:r>
      <w:r w:rsidRPr="00D3400A">
        <w:rPr>
          <w:rFonts w:ascii="宋体" w:eastAsia="宋体" w:hAnsi="宋体" w:cs="宋体" w:hint="eastAsia"/>
          <w:color w:val="000000"/>
          <w:kern w:val="0"/>
          <w:sz w:val="24"/>
          <w:szCs w:val="24"/>
        </w:rPr>
        <w:lastRenderedPageBreak/>
        <w:t>进保交楼工作。制定实施一揽子化解地方债务方案，压实地方主体责任，</w:t>
      </w:r>
      <w:proofErr w:type="gramStart"/>
      <w:r w:rsidRPr="00D3400A">
        <w:rPr>
          <w:rFonts w:ascii="宋体" w:eastAsia="宋体" w:hAnsi="宋体" w:cs="宋体" w:hint="eastAsia"/>
          <w:color w:val="000000"/>
          <w:kern w:val="0"/>
          <w:sz w:val="24"/>
          <w:szCs w:val="24"/>
        </w:rPr>
        <w:t>健全跨</w:t>
      </w:r>
      <w:proofErr w:type="gramEnd"/>
      <w:r w:rsidRPr="00D3400A">
        <w:rPr>
          <w:rFonts w:ascii="宋体" w:eastAsia="宋体" w:hAnsi="宋体" w:cs="宋体" w:hint="eastAsia"/>
          <w:color w:val="000000"/>
          <w:kern w:val="0"/>
          <w:sz w:val="24"/>
          <w:szCs w:val="24"/>
        </w:rPr>
        <w:t>部门协同监管机制，严肃查处违规举债。</w:t>
      </w:r>
    </w:p>
    <w:p w14:paraId="06EC4A0B"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——审计整改总体格局日益成熟定型，“下半篇文章”进一步彰显权威高效要求。</w:t>
      </w:r>
      <w:r w:rsidRPr="00D3400A">
        <w:rPr>
          <w:rFonts w:ascii="宋体" w:eastAsia="宋体" w:hAnsi="宋体" w:cs="宋体" w:hint="eastAsia"/>
          <w:color w:val="000000"/>
          <w:kern w:val="0"/>
          <w:sz w:val="24"/>
          <w:szCs w:val="24"/>
        </w:rPr>
        <w:t>把审计整改“下半篇文章”与揭示问题“上半篇文章”摆在同等重要位置一体推进，全面整改、专项整改、重点督办相结合的审计整改总体格局更加成熟定型。制定关于完善纪检监察监督与审计监督贯通协同机制的工作流程。至2024年4月，针对2022年度审计查出问题已整改1.07</w:t>
      </w:r>
      <w:proofErr w:type="gramStart"/>
      <w:r w:rsidRPr="00D3400A">
        <w:rPr>
          <w:rFonts w:ascii="宋体" w:eastAsia="宋体" w:hAnsi="宋体" w:cs="宋体" w:hint="eastAsia"/>
          <w:color w:val="000000"/>
          <w:kern w:val="0"/>
          <w:sz w:val="24"/>
          <w:szCs w:val="24"/>
        </w:rPr>
        <w:t>万亿</w:t>
      </w:r>
      <w:proofErr w:type="gramEnd"/>
      <w:r w:rsidRPr="00D3400A">
        <w:rPr>
          <w:rFonts w:ascii="宋体" w:eastAsia="宋体" w:hAnsi="宋体" w:cs="宋体" w:hint="eastAsia"/>
          <w:color w:val="000000"/>
          <w:kern w:val="0"/>
          <w:sz w:val="24"/>
          <w:szCs w:val="24"/>
        </w:rPr>
        <w:t>元，制定完善规章制度2840多项，追责问</w:t>
      </w:r>
      <w:proofErr w:type="gramStart"/>
      <w:r w:rsidRPr="00D3400A">
        <w:rPr>
          <w:rFonts w:ascii="宋体" w:eastAsia="宋体" w:hAnsi="宋体" w:cs="宋体" w:hint="eastAsia"/>
          <w:color w:val="000000"/>
          <w:kern w:val="0"/>
          <w:sz w:val="24"/>
          <w:szCs w:val="24"/>
        </w:rPr>
        <w:t>责</w:t>
      </w:r>
      <w:proofErr w:type="gramEnd"/>
      <w:r w:rsidRPr="00D3400A">
        <w:rPr>
          <w:rFonts w:ascii="宋体" w:eastAsia="宋体" w:hAnsi="宋体" w:cs="宋体" w:hint="eastAsia"/>
          <w:color w:val="000000"/>
          <w:kern w:val="0"/>
          <w:sz w:val="24"/>
          <w:szCs w:val="24"/>
        </w:rPr>
        <w:t>2820多人。</w:t>
      </w:r>
    </w:p>
    <w:p w14:paraId="31E144EA"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黑体" w:eastAsia="黑体" w:hAnsi="黑体" w:cs="宋体" w:hint="eastAsia"/>
          <w:color w:val="000000"/>
          <w:kern w:val="0"/>
          <w:sz w:val="24"/>
          <w:szCs w:val="24"/>
        </w:rPr>
        <w:t>一、中央财政管理审计情况</w:t>
      </w:r>
    </w:p>
    <w:p w14:paraId="2A1D9256"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2023年，中央一般公共预算收入总量107416.7亿元、支出总量149016.7亿元，赤字41600亿元，与调整后的预算持平；中央政府性基金预算收入4417.54亿元、支出5744.42亿元；中央国有资本经营预算收入2263.59亿元、支出1495.16亿元；中央社会保险基金预算收入3054.26亿元、支出3106.73亿元，年末滚存结余39.71亿元。国家发展改革委管理分配中央财政投资6800亿元，其中安排中央本级支出1800亿元、对地方转移支付5000亿元，主要投向重大基础设施建设，重大战略、区域协调和生态文明建设，产业</w:t>
      </w:r>
      <w:proofErr w:type="gramStart"/>
      <w:r w:rsidRPr="00D3400A">
        <w:rPr>
          <w:rFonts w:ascii="宋体" w:eastAsia="宋体" w:hAnsi="宋体" w:cs="宋体" w:hint="eastAsia"/>
          <w:color w:val="000000"/>
          <w:kern w:val="0"/>
          <w:sz w:val="24"/>
          <w:szCs w:val="24"/>
        </w:rPr>
        <w:t>链供应链稳定</w:t>
      </w:r>
      <w:proofErr w:type="gramEnd"/>
      <w:r w:rsidRPr="00D3400A">
        <w:rPr>
          <w:rFonts w:ascii="宋体" w:eastAsia="宋体" w:hAnsi="宋体" w:cs="宋体" w:hint="eastAsia"/>
          <w:color w:val="000000"/>
          <w:kern w:val="0"/>
          <w:sz w:val="24"/>
          <w:szCs w:val="24"/>
        </w:rPr>
        <w:t>安全等7个领域。</w:t>
      </w:r>
    </w:p>
    <w:p w14:paraId="4B83B21A"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重点审计了税务和海关部门组织财政收入、转移支付和投资专项管理、积极的财政政策落实、中央决算草案编制、地方债务管理等5方面情况，发现的主要问题：</w:t>
      </w:r>
    </w:p>
    <w:p w14:paraId="16546684"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（一）税务和海关部门组织财政收入不到位。</w:t>
      </w:r>
      <w:r w:rsidRPr="00D3400A">
        <w:rPr>
          <w:rFonts w:ascii="宋体" w:eastAsia="宋体" w:hAnsi="宋体" w:cs="宋体" w:hint="eastAsia"/>
          <w:color w:val="000000"/>
          <w:kern w:val="0"/>
          <w:sz w:val="24"/>
          <w:szCs w:val="24"/>
        </w:rPr>
        <w:t>审计税务和海关部门税费征管、进口监管等履职情况发现：一是征管不够严格和制度漏洞造成税款流失。税务部门应征未征个人所得税、消费税、房产税、增值税等449.42亿元；海关单位少征关税、反倾销税、进口环节增值税等58.9亿元。二是未全面落实减税降费政策。2.75万户符合条件企业应享未享留抵退税、支持科技创新、小</w:t>
      </w:r>
      <w:proofErr w:type="gramStart"/>
      <w:r w:rsidRPr="00D3400A">
        <w:rPr>
          <w:rFonts w:ascii="宋体" w:eastAsia="宋体" w:hAnsi="宋体" w:cs="宋体" w:hint="eastAsia"/>
          <w:color w:val="000000"/>
          <w:kern w:val="0"/>
          <w:sz w:val="24"/>
          <w:szCs w:val="24"/>
        </w:rPr>
        <w:t>微企业</w:t>
      </w:r>
      <w:proofErr w:type="gramEnd"/>
      <w:r w:rsidRPr="00D3400A">
        <w:rPr>
          <w:rFonts w:ascii="宋体" w:eastAsia="宋体" w:hAnsi="宋体" w:cs="宋体" w:hint="eastAsia"/>
          <w:color w:val="000000"/>
          <w:kern w:val="0"/>
          <w:sz w:val="24"/>
          <w:szCs w:val="24"/>
        </w:rPr>
        <w:t>等税费优惠1273.77亿元；2568户条件不符企业违规享受留抵退税、小</w:t>
      </w:r>
      <w:proofErr w:type="gramStart"/>
      <w:r w:rsidRPr="00D3400A">
        <w:rPr>
          <w:rFonts w:ascii="宋体" w:eastAsia="宋体" w:hAnsi="宋体" w:cs="宋体" w:hint="eastAsia"/>
          <w:color w:val="000000"/>
          <w:kern w:val="0"/>
          <w:sz w:val="24"/>
          <w:szCs w:val="24"/>
        </w:rPr>
        <w:t>微企业</w:t>
      </w:r>
      <w:proofErr w:type="gramEnd"/>
      <w:r w:rsidRPr="00D3400A">
        <w:rPr>
          <w:rFonts w:ascii="宋体" w:eastAsia="宋体" w:hAnsi="宋体" w:cs="宋体" w:hint="eastAsia"/>
          <w:color w:val="000000"/>
          <w:kern w:val="0"/>
          <w:sz w:val="24"/>
          <w:szCs w:val="24"/>
        </w:rPr>
        <w:t>等税费优惠24.03亿元；海关总署等23个海关单位对1078户企业未及时退还或多征收保证金、消费税、增值税等65.47亿元。三是人为调节征收进度影响财政收入真实性。有的税务部门为完成当年任务，多征收或提前征收企业所</w:t>
      </w:r>
      <w:r w:rsidRPr="00D3400A">
        <w:rPr>
          <w:rFonts w:ascii="宋体" w:eastAsia="宋体" w:hAnsi="宋体" w:cs="宋体" w:hint="eastAsia"/>
          <w:color w:val="000000"/>
          <w:kern w:val="0"/>
          <w:sz w:val="24"/>
          <w:szCs w:val="24"/>
        </w:rPr>
        <w:lastRenderedPageBreak/>
        <w:t>得税、消费税、土地增值税等542.9亿元；有的税务部门完成当年任务后，延压企业所得税、消费税、增值税等入库947.9亿元。</w:t>
      </w:r>
    </w:p>
    <w:p w14:paraId="3EED8BFA"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（二）转移支付体系仍不够健全完备。</w:t>
      </w:r>
      <w:r w:rsidRPr="00D3400A">
        <w:rPr>
          <w:rFonts w:ascii="宋体" w:eastAsia="宋体" w:hAnsi="宋体" w:cs="宋体" w:hint="eastAsia"/>
          <w:color w:val="000000"/>
          <w:kern w:val="0"/>
          <w:sz w:val="24"/>
          <w:szCs w:val="24"/>
        </w:rPr>
        <w:t>涉及财政部管理的38项转移支付和国家发展改革委管理的25项投资专项，发现的主要问题：</w:t>
      </w:r>
    </w:p>
    <w:p w14:paraId="3A1FCE3D"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 xml:space="preserve">　1.“体制结算补助”转移支付执行偏离设立初衷。</w:t>
      </w:r>
      <w:r w:rsidRPr="00D3400A">
        <w:rPr>
          <w:rFonts w:ascii="宋体" w:eastAsia="宋体" w:hAnsi="宋体" w:cs="宋体" w:hint="eastAsia"/>
          <w:color w:val="000000"/>
          <w:kern w:val="0"/>
          <w:sz w:val="24"/>
          <w:szCs w:val="24"/>
        </w:rPr>
        <w:t>该项转移支付本用于中央和地方机构划转、年终财政结算等事项；国务院2019年同意可用于解决一般性、共同财政事权和专项转移支付难以覆盖的特殊问题，并严控规模。2019年至2023年，该项转移支付规模由1305.33亿元增加至3742.71亿元。目前包含的69个明细事项中，仅有7个（占10.14%）与机构划转、年终财政结算等事项相关；有16个（占23.19%）实际属于一般性、共同财政事权或专项转移支付。</w:t>
      </w:r>
    </w:p>
    <w:p w14:paraId="7137BA85"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 xml:space="preserve">　2.部分转移支付分配下达管理薄弱。</w:t>
      </w:r>
      <w:r w:rsidRPr="00D3400A">
        <w:rPr>
          <w:rFonts w:ascii="宋体" w:eastAsia="宋体" w:hAnsi="宋体" w:cs="宋体" w:hint="eastAsia"/>
          <w:color w:val="000000"/>
          <w:kern w:val="0"/>
          <w:sz w:val="24"/>
          <w:szCs w:val="24"/>
        </w:rPr>
        <w:t>主要表现在2个方面：一是分配</w:t>
      </w:r>
      <w:proofErr w:type="gramStart"/>
      <w:r w:rsidRPr="00D3400A">
        <w:rPr>
          <w:rFonts w:ascii="宋体" w:eastAsia="宋体" w:hAnsi="宋体" w:cs="宋体" w:hint="eastAsia"/>
          <w:color w:val="000000"/>
          <w:kern w:val="0"/>
          <w:sz w:val="24"/>
          <w:szCs w:val="24"/>
        </w:rPr>
        <w:t>不</w:t>
      </w:r>
      <w:proofErr w:type="gramEnd"/>
      <w:r w:rsidRPr="00D3400A">
        <w:rPr>
          <w:rFonts w:ascii="宋体" w:eastAsia="宋体" w:hAnsi="宋体" w:cs="宋体" w:hint="eastAsia"/>
          <w:color w:val="000000"/>
          <w:kern w:val="0"/>
          <w:sz w:val="24"/>
          <w:szCs w:val="24"/>
        </w:rPr>
        <w:t>协同不合理，涉及13项转移支付和15项投资专项。如“造林补助”等2项资金与“重点区域生态保护和修复”投资专项，均用于支持地方营造森林资源。由于有关部门对任务量审核</w:t>
      </w:r>
      <w:proofErr w:type="gramStart"/>
      <w:r w:rsidRPr="00D3400A">
        <w:rPr>
          <w:rFonts w:ascii="宋体" w:eastAsia="宋体" w:hAnsi="宋体" w:cs="宋体" w:hint="eastAsia"/>
          <w:color w:val="000000"/>
          <w:kern w:val="0"/>
          <w:sz w:val="24"/>
          <w:szCs w:val="24"/>
        </w:rPr>
        <w:t>不</w:t>
      </w:r>
      <w:proofErr w:type="gramEnd"/>
      <w:r w:rsidRPr="00D3400A">
        <w:rPr>
          <w:rFonts w:ascii="宋体" w:eastAsia="宋体" w:hAnsi="宋体" w:cs="宋体" w:hint="eastAsia"/>
          <w:color w:val="000000"/>
          <w:kern w:val="0"/>
          <w:sz w:val="24"/>
          <w:szCs w:val="24"/>
        </w:rPr>
        <w:t>协同，7省17县获得资金支持的造林任务比这些地区造林绿化空间的总面积还多23.51万亩。二是下达不及时不科学，涉及8项转移支付和17项投资专项。如“重大品种推广补助”等2项转移支付，直至2023年9月才明确要求提供大豆等农作物的单产目标、种植记录，并以实际单产作为主要分配依据。但各地此时大豆等农作物已经收割，无法补录种植过程等并核实单产情况，资金分配缺乏依据，8省收到的16.25亿元只得结转。</w:t>
      </w:r>
    </w:p>
    <w:p w14:paraId="01FB81A6"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3.绩效管理存在短板弱项。</w:t>
      </w:r>
      <w:r w:rsidRPr="00D3400A">
        <w:rPr>
          <w:rFonts w:ascii="宋体" w:eastAsia="宋体" w:hAnsi="宋体" w:cs="宋体" w:hint="eastAsia"/>
          <w:color w:val="000000"/>
          <w:kern w:val="0"/>
          <w:sz w:val="24"/>
          <w:szCs w:val="24"/>
        </w:rPr>
        <w:t>共涉及8项转移支付。一是目标设置不完整不合理。1项转移支付未按规定设置绩效目标；7项转移支付的15个绩效目标设置不合理，其中13个应量化未量化、2个设置过低，未能有效发挥引导作用，如“大气污染防治资金”转移支付的绩效目标仅为各省PM</w:t>
      </w:r>
      <w:r w:rsidRPr="00D3400A">
        <w:rPr>
          <w:rFonts w:ascii="宋体" w:eastAsia="宋体" w:hAnsi="宋体" w:cs="宋体" w:hint="eastAsia"/>
          <w:color w:val="000000"/>
          <w:kern w:val="0"/>
          <w:sz w:val="24"/>
          <w:szCs w:val="24"/>
          <w:vertAlign w:val="subscript"/>
        </w:rPr>
        <w:t>2.5</w:t>
      </w:r>
      <w:r w:rsidRPr="00D3400A">
        <w:rPr>
          <w:rFonts w:ascii="宋体" w:eastAsia="宋体" w:hAnsi="宋体" w:cs="宋体" w:hint="eastAsia"/>
          <w:color w:val="000000"/>
          <w:kern w:val="0"/>
          <w:sz w:val="24"/>
          <w:szCs w:val="24"/>
        </w:rPr>
        <w:t>浓度应完成年度目标的90%。二是对自评结果审核不严格。在“水污染防治资金”转移支付绩效评价中，23省在明确上报项目均尚未完工的情况下，仍将“产出数量”、“项目验收合</w:t>
      </w:r>
      <w:proofErr w:type="gramStart"/>
      <w:r w:rsidRPr="00D3400A">
        <w:rPr>
          <w:rFonts w:ascii="宋体" w:eastAsia="宋体" w:hAnsi="宋体" w:cs="宋体" w:hint="eastAsia"/>
          <w:color w:val="000000"/>
          <w:kern w:val="0"/>
          <w:sz w:val="24"/>
          <w:szCs w:val="24"/>
        </w:rPr>
        <w:t>规</w:t>
      </w:r>
      <w:proofErr w:type="gramEnd"/>
      <w:r w:rsidRPr="00D3400A">
        <w:rPr>
          <w:rFonts w:ascii="宋体" w:eastAsia="宋体" w:hAnsi="宋体" w:cs="宋体" w:hint="eastAsia"/>
          <w:color w:val="000000"/>
          <w:kern w:val="0"/>
          <w:sz w:val="24"/>
          <w:szCs w:val="24"/>
        </w:rPr>
        <w:t>率”2项指标自评满分，财政部在审核中未予纠正。</w:t>
      </w:r>
    </w:p>
    <w:p w14:paraId="28A95E33"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（三）积极的财政政策落实中出现偏差</w:t>
      </w:r>
      <w:r w:rsidRPr="00D3400A">
        <w:rPr>
          <w:rFonts w:ascii="宋体" w:eastAsia="宋体" w:hAnsi="宋体" w:cs="宋体" w:hint="eastAsia"/>
          <w:color w:val="000000"/>
          <w:kern w:val="0"/>
          <w:sz w:val="24"/>
          <w:szCs w:val="24"/>
        </w:rPr>
        <w:t>。突出表现在2个方面：</w:t>
      </w:r>
    </w:p>
    <w:p w14:paraId="048F9A68"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lastRenderedPageBreak/>
        <w:t xml:space="preserve">　　</w:t>
      </w:r>
      <w:r w:rsidRPr="00D3400A">
        <w:rPr>
          <w:rFonts w:ascii="楷体" w:eastAsia="楷体" w:hAnsi="楷体" w:cs="宋体" w:hint="eastAsia"/>
          <w:color w:val="000000"/>
          <w:kern w:val="0"/>
          <w:sz w:val="24"/>
          <w:szCs w:val="24"/>
        </w:rPr>
        <w:t>1.促进稳外贸政策落实不够精准和严格</w:t>
      </w:r>
      <w:r w:rsidRPr="00D3400A">
        <w:rPr>
          <w:rFonts w:ascii="宋体" w:eastAsia="宋体" w:hAnsi="宋体" w:cs="宋体" w:hint="eastAsia"/>
          <w:color w:val="000000"/>
          <w:kern w:val="0"/>
          <w:sz w:val="24"/>
          <w:szCs w:val="24"/>
        </w:rPr>
        <w:t>。国家发展改革委、财政部、商务部未完整落实国务院2023年4月关于加快修订《鼓励进口技术和产品目录》的要求，7类产品已无需鼓励进口，未从目录中剔除；40类产品</w:t>
      </w:r>
      <w:proofErr w:type="gramStart"/>
      <w:r w:rsidRPr="00D3400A">
        <w:rPr>
          <w:rFonts w:ascii="宋体" w:eastAsia="宋体" w:hAnsi="宋体" w:cs="宋体" w:hint="eastAsia"/>
          <w:color w:val="000000"/>
          <w:kern w:val="0"/>
          <w:sz w:val="24"/>
          <w:szCs w:val="24"/>
        </w:rPr>
        <w:t>需鼓励</w:t>
      </w:r>
      <w:proofErr w:type="gramEnd"/>
      <w:r w:rsidRPr="00D3400A">
        <w:rPr>
          <w:rFonts w:ascii="宋体" w:eastAsia="宋体" w:hAnsi="宋体" w:cs="宋体" w:hint="eastAsia"/>
          <w:color w:val="000000"/>
          <w:kern w:val="0"/>
          <w:sz w:val="24"/>
          <w:szCs w:val="24"/>
        </w:rPr>
        <w:t>进口却未纳入目录。资金分配小而散，14个地区的496户企业和2475个项目获得资金不超1万元。</w:t>
      </w:r>
    </w:p>
    <w:p w14:paraId="14234407"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 xml:space="preserve">　2.</w:t>
      </w:r>
      <w:proofErr w:type="gramStart"/>
      <w:r w:rsidRPr="00D3400A">
        <w:rPr>
          <w:rFonts w:ascii="楷体" w:eastAsia="楷体" w:hAnsi="楷体" w:cs="宋体" w:hint="eastAsia"/>
          <w:color w:val="000000"/>
          <w:kern w:val="0"/>
          <w:sz w:val="24"/>
          <w:szCs w:val="24"/>
        </w:rPr>
        <w:t>扩投资</w:t>
      </w:r>
      <w:proofErr w:type="gramEnd"/>
      <w:r w:rsidRPr="00D3400A">
        <w:rPr>
          <w:rFonts w:ascii="楷体" w:eastAsia="楷体" w:hAnsi="楷体" w:cs="宋体" w:hint="eastAsia"/>
          <w:color w:val="000000"/>
          <w:kern w:val="0"/>
          <w:sz w:val="24"/>
          <w:szCs w:val="24"/>
        </w:rPr>
        <w:t>相关举措未有效落实</w:t>
      </w:r>
      <w:r w:rsidRPr="00D3400A">
        <w:rPr>
          <w:rFonts w:ascii="宋体" w:eastAsia="宋体" w:hAnsi="宋体" w:cs="宋体" w:hint="eastAsia"/>
          <w:color w:val="000000"/>
          <w:kern w:val="0"/>
          <w:sz w:val="24"/>
          <w:szCs w:val="24"/>
        </w:rPr>
        <w:t>。中央财政投资项目推进不力，国家发展改革</w:t>
      </w:r>
      <w:proofErr w:type="gramStart"/>
      <w:r w:rsidRPr="00D3400A">
        <w:rPr>
          <w:rFonts w:ascii="宋体" w:eastAsia="宋体" w:hAnsi="宋体" w:cs="宋体" w:hint="eastAsia"/>
          <w:color w:val="000000"/>
          <w:kern w:val="0"/>
          <w:sz w:val="24"/>
          <w:szCs w:val="24"/>
        </w:rPr>
        <w:t>委安排</w:t>
      </w:r>
      <w:proofErr w:type="gramEnd"/>
      <w:r w:rsidRPr="00D3400A">
        <w:rPr>
          <w:rFonts w:ascii="宋体" w:eastAsia="宋体" w:hAnsi="宋体" w:cs="宋体" w:hint="eastAsia"/>
          <w:color w:val="000000"/>
          <w:kern w:val="0"/>
          <w:sz w:val="24"/>
          <w:szCs w:val="24"/>
        </w:rPr>
        <w:t>的721个项目因进展缓慢等闲置资金413.5亿元，其中18个项目获得的中央财政投资和专项债资金，竟超出项目总投资2.71亿元。专项</w:t>
      </w:r>
      <w:proofErr w:type="gramStart"/>
      <w:r w:rsidRPr="00D3400A">
        <w:rPr>
          <w:rFonts w:ascii="宋体" w:eastAsia="宋体" w:hAnsi="宋体" w:cs="宋体" w:hint="eastAsia"/>
          <w:color w:val="000000"/>
          <w:kern w:val="0"/>
          <w:sz w:val="24"/>
          <w:szCs w:val="24"/>
        </w:rPr>
        <w:t>债项目</w:t>
      </w:r>
      <w:proofErr w:type="gramEnd"/>
      <w:r w:rsidRPr="00D3400A">
        <w:rPr>
          <w:rFonts w:ascii="宋体" w:eastAsia="宋体" w:hAnsi="宋体" w:cs="宋体" w:hint="eastAsia"/>
          <w:color w:val="000000"/>
          <w:kern w:val="0"/>
          <w:sz w:val="24"/>
          <w:szCs w:val="24"/>
        </w:rPr>
        <w:t>安排不科学，国家发展改革委将283个未完成可</w:t>
      </w:r>
      <w:proofErr w:type="gramStart"/>
      <w:r w:rsidRPr="00D3400A">
        <w:rPr>
          <w:rFonts w:ascii="宋体" w:eastAsia="宋体" w:hAnsi="宋体" w:cs="宋体" w:hint="eastAsia"/>
          <w:color w:val="000000"/>
          <w:kern w:val="0"/>
          <w:sz w:val="24"/>
          <w:szCs w:val="24"/>
        </w:rPr>
        <w:t>研</w:t>
      </w:r>
      <w:proofErr w:type="gramEnd"/>
      <w:r w:rsidRPr="00D3400A">
        <w:rPr>
          <w:rFonts w:ascii="宋体" w:eastAsia="宋体" w:hAnsi="宋体" w:cs="宋体" w:hint="eastAsia"/>
          <w:color w:val="000000"/>
          <w:kern w:val="0"/>
          <w:sz w:val="24"/>
          <w:szCs w:val="24"/>
        </w:rPr>
        <w:t>报告审批或不符合资本金比例要求的项目纳入准备项目清单，财政部将522个缺乏要素保障甚至已停工的项目纳入项目库。截至2023年底，其中522个项目279.24亿元债券募集资金当年即闲置或被挪用。部分专项</w:t>
      </w:r>
      <w:proofErr w:type="gramStart"/>
      <w:r w:rsidRPr="00D3400A">
        <w:rPr>
          <w:rFonts w:ascii="宋体" w:eastAsia="宋体" w:hAnsi="宋体" w:cs="宋体" w:hint="eastAsia"/>
          <w:color w:val="000000"/>
          <w:kern w:val="0"/>
          <w:sz w:val="24"/>
          <w:szCs w:val="24"/>
        </w:rPr>
        <w:t>债项目</w:t>
      </w:r>
      <w:proofErr w:type="gramEnd"/>
      <w:r w:rsidRPr="00D3400A">
        <w:rPr>
          <w:rFonts w:ascii="宋体" w:eastAsia="宋体" w:hAnsi="宋体" w:cs="宋体" w:hint="eastAsia"/>
          <w:color w:val="000000"/>
          <w:kern w:val="0"/>
          <w:sz w:val="24"/>
          <w:szCs w:val="24"/>
        </w:rPr>
        <w:t>未发挥政府投资带动放大效应，52个地区597个获得2023年专项</w:t>
      </w:r>
      <w:proofErr w:type="gramStart"/>
      <w:r w:rsidRPr="00D3400A">
        <w:rPr>
          <w:rFonts w:ascii="宋体" w:eastAsia="宋体" w:hAnsi="宋体" w:cs="宋体" w:hint="eastAsia"/>
          <w:color w:val="000000"/>
          <w:kern w:val="0"/>
          <w:sz w:val="24"/>
          <w:szCs w:val="24"/>
        </w:rPr>
        <w:t>债资金</w:t>
      </w:r>
      <w:proofErr w:type="gramEnd"/>
      <w:r w:rsidRPr="00D3400A">
        <w:rPr>
          <w:rFonts w:ascii="宋体" w:eastAsia="宋体" w:hAnsi="宋体" w:cs="宋体" w:hint="eastAsia"/>
          <w:color w:val="000000"/>
          <w:kern w:val="0"/>
          <w:sz w:val="24"/>
          <w:szCs w:val="24"/>
        </w:rPr>
        <w:t>的项目，至2023年底政府累计投资6006.34亿元，很少吸引民营资本。</w:t>
      </w:r>
    </w:p>
    <w:p w14:paraId="27F57585"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（四）中央决算草案编制个别事项不准确</w:t>
      </w:r>
      <w:proofErr w:type="gramStart"/>
      <w:r w:rsidRPr="00D3400A">
        <w:rPr>
          <w:rFonts w:ascii="楷体" w:eastAsia="楷体" w:hAnsi="楷体" w:cs="宋体" w:hint="eastAsia"/>
          <w:color w:val="000000"/>
          <w:kern w:val="0"/>
          <w:sz w:val="24"/>
          <w:szCs w:val="24"/>
        </w:rPr>
        <w:t>不</w:t>
      </w:r>
      <w:proofErr w:type="gramEnd"/>
      <w:r w:rsidRPr="00D3400A">
        <w:rPr>
          <w:rFonts w:ascii="楷体" w:eastAsia="楷体" w:hAnsi="楷体" w:cs="宋体" w:hint="eastAsia"/>
          <w:color w:val="000000"/>
          <w:kern w:val="0"/>
          <w:sz w:val="24"/>
          <w:szCs w:val="24"/>
        </w:rPr>
        <w:t>细化。</w:t>
      </w:r>
      <w:r w:rsidRPr="00D3400A">
        <w:rPr>
          <w:rFonts w:ascii="宋体" w:eastAsia="宋体" w:hAnsi="宋体" w:cs="宋体" w:hint="eastAsia"/>
          <w:color w:val="000000"/>
          <w:kern w:val="0"/>
          <w:sz w:val="24"/>
          <w:szCs w:val="24"/>
        </w:rPr>
        <w:t>一是基本建设支出决算列报不完整</w:t>
      </w:r>
      <w:proofErr w:type="gramStart"/>
      <w:r w:rsidRPr="00D3400A">
        <w:rPr>
          <w:rFonts w:ascii="宋体" w:eastAsia="宋体" w:hAnsi="宋体" w:cs="宋体" w:hint="eastAsia"/>
          <w:color w:val="000000"/>
          <w:kern w:val="0"/>
          <w:sz w:val="24"/>
          <w:szCs w:val="24"/>
        </w:rPr>
        <w:t>不</w:t>
      </w:r>
      <w:proofErr w:type="gramEnd"/>
      <w:r w:rsidRPr="00D3400A">
        <w:rPr>
          <w:rFonts w:ascii="宋体" w:eastAsia="宋体" w:hAnsi="宋体" w:cs="宋体" w:hint="eastAsia"/>
          <w:color w:val="000000"/>
          <w:kern w:val="0"/>
          <w:sz w:val="24"/>
          <w:szCs w:val="24"/>
        </w:rPr>
        <w:t>细化。财政部编制的《2023年中央基本建设支出决算表》中，未列报财政部等部门分配的基本建设支出588.51亿元；列报的12个科目也未按规定细化列示重大投资项目。二是错列支出11.84亿元。财政部将应列入“资本性支出”的“国家科技成果转化引导基金”注资11.84亿元，错列入“商品和服务支出”。</w:t>
      </w:r>
    </w:p>
    <w:p w14:paraId="0EAA32E8"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（五）地方债务管理不够严格。</w:t>
      </w:r>
      <w:r w:rsidRPr="00D3400A">
        <w:rPr>
          <w:rFonts w:ascii="宋体" w:eastAsia="宋体" w:hAnsi="宋体" w:cs="宋体" w:hint="eastAsia"/>
          <w:color w:val="000000"/>
          <w:kern w:val="0"/>
          <w:sz w:val="24"/>
          <w:szCs w:val="24"/>
        </w:rPr>
        <w:t>按照党中央、国务院关于防范化解地方债务风险的决策部署，各地区全面摸查截至2023年3月底政府债务底数，认真制定化债举措并积极有序推进落实，取得阶段性进展。审计19省市发现，债务风险总体可控，但仍有2方面隐患：一是违规举借债务尚未全面停止。24个地区所属国企通过在金融资产交易所违规发行融资产品、集资借款等方式向社会公众融资，至2023年底余额373.42亿元，主要用于支付到期债务、发放人员工资等，形成政府隐性债务112.58亿元。二是拖欠账款有所新增。10省市56个地区在按要求建立</w:t>
      </w:r>
      <w:proofErr w:type="gramStart"/>
      <w:r w:rsidRPr="00D3400A">
        <w:rPr>
          <w:rFonts w:ascii="宋体" w:eastAsia="宋体" w:hAnsi="宋体" w:cs="宋体" w:hint="eastAsia"/>
          <w:color w:val="000000"/>
          <w:kern w:val="0"/>
          <w:sz w:val="24"/>
          <w:szCs w:val="24"/>
        </w:rPr>
        <w:t>拖欠台</w:t>
      </w:r>
      <w:proofErr w:type="gramEnd"/>
      <w:r w:rsidRPr="00D3400A">
        <w:rPr>
          <w:rFonts w:ascii="宋体" w:eastAsia="宋体" w:hAnsi="宋体" w:cs="宋体" w:hint="eastAsia"/>
          <w:color w:val="000000"/>
          <w:kern w:val="0"/>
          <w:sz w:val="24"/>
          <w:szCs w:val="24"/>
        </w:rPr>
        <w:t>账锁定存量后，2023年3月以来又新增拖欠76.31亿元，其中5个地区在无预算安排、未落实资金来源的情况下安排车站等项目建</w:t>
      </w:r>
      <w:r w:rsidRPr="00D3400A">
        <w:rPr>
          <w:rFonts w:ascii="宋体" w:eastAsia="宋体" w:hAnsi="宋体" w:cs="宋体" w:hint="eastAsia"/>
          <w:color w:val="000000"/>
          <w:kern w:val="0"/>
          <w:sz w:val="24"/>
          <w:szCs w:val="24"/>
        </w:rPr>
        <w:lastRenderedPageBreak/>
        <w:t>设，新增拖欠69.5亿元。此外，还有7省30个地区通过直接销账、将无分歧欠款改为有分歧欠款等方式，虚报2023年完成存量清偿53.28亿元。</w:t>
      </w:r>
    </w:p>
    <w:p w14:paraId="326F9B9D"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黑体" w:eastAsia="黑体" w:hAnsi="黑体" w:cs="宋体" w:hint="eastAsia"/>
          <w:color w:val="000000"/>
          <w:kern w:val="0"/>
          <w:sz w:val="24"/>
          <w:szCs w:val="24"/>
        </w:rPr>
        <w:t>二、中央部门预算执行审计情况</w:t>
      </w:r>
    </w:p>
    <w:p w14:paraId="7EB1ABC0"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重点审计的41个部门及所属346家单位2023年收到财政预算拨款5824.04亿元，此次发现各类问题金额226.26亿元。其中部门本级36.29亿元（占16%），所属单位189.97亿元（占84%），进一步印证了审计去年关于中央部门预算执行问题向所属单位转移下沉的判断。</w:t>
      </w:r>
    </w:p>
    <w:p w14:paraId="0116DD2A"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（一）节庆论坛展会加重基层负担。</w:t>
      </w:r>
      <w:r w:rsidRPr="00D3400A">
        <w:rPr>
          <w:rFonts w:ascii="宋体" w:eastAsia="宋体" w:hAnsi="宋体" w:cs="宋体" w:hint="eastAsia"/>
          <w:color w:val="000000"/>
          <w:kern w:val="0"/>
          <w:sz w:val="24"/>
          <w:szCs w:val="24"/>
        </w:rPr>
        <w:t>按照党中央关于整治形式主义为基层减负的工作部署，持续加大对部门及所属单位违规举办节庆论坛展会（本段统称活动）的审计力度，同步关注了19省市活动管理举办情况，发现24个部门的283个活动和217个地区的377个活动存在下述问题，共涉及金额25.32亿元。从审批程序看，有的未经上级批准自行越权审批，有的报小开大规避审批。从活动安排看，有的违规发放高档礼品或支付高昂出场费。从经费来源看，3个部门及43家所属单位、社会团体以给予发言机会、安排媒体采访等作为条件，在222个活动中向参会单位收费或摊派1.67亿元；22个地区的21个活动要求国企垫资建设会馆或拉赞助等16.23亿元。从实际成效看，一些活动效果不佳，部分达成投资额的框架协议，有的已作废、有的尚未正式签约。</w:t>
      </w:r>
    </w:p>
    <w:p w14:paraId="652F43D6"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（二）违规培训和评比表彰等活动屡禁不绝。</w:t>
      </w:r>
      <w:r w:rsidRPr="00D3400A">
        <w:rPr>
          <w:rFonts w:ascii="宋体" w:eastAsia="宋体" w:hAnsi="宋体" w:cs="宋体" w:hint="eastAsia"/>
          <w:color w:val="000000"/>
          <w:kern w:val="0"/>
          <w:sz w:val="24"/>
          <w:szCs w:val="24"/>
        </w:rPr>
        <w:t>13家所属单位借助部门或行业影响力，以国家职业资格目录外的技术、技能为内容，与社会机构合作开展培训，有的还发放与目录内职业资格证书样式、字体极易混淆的“山寨证书”，共取得收入3.47亿元。10家所属单位和社会团体等未经批准，借助部门行政影响力违规开展评比表彰等活动，并收费1236.53万元。</w:t>
      </w:r>
    </w:p>
    <w:p w14:paraId="614A4FB1"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（三）利用政务数据牟利成为新苗头</w:t>
      </w:r>
      <w:r w:rsidRPr="00D3400A">
        <w:rPr>
          <w:rFonts w:ascii="宋体" w:eastAsia="宋体" w:hAnsi="宋体" w:cs="宋体" w:hint="eastAsia"/>
          <w:color w:val="000000"/>
          <w:kern w:val="0"/>
          <w:sz w:val="24"/>
          <w:szCs w:val="24"/>
        </w:rPr>
        <w:t>。按要求，部门应有</w:t>
      </w:r>
      <w:proofErr w:type="gramStart"/>
      <w:r w:rsidRPr="00D3400A">
        <w:rPr>
          <w:rFonts w:ascii="宋体" w:eastAsia="宋体" w:hAnsi="宋体" w:cs="宋体" w:hint="eastAsia"/>
          <w:color w:val="000000"/>
          <w:kern w:val="0"/>
          <w:sz w:val="24"/>
          <w:szCs w:val="24"/>
        </w:rPr>
        <w:t>序开放</w:t>
      </w:r>
      <w:proofErr w:type="gramEnd"/>
      <w:r w:rsidRPr="00D3400A">
        <w:rPr>
          <w:rFonts w:ascii="宋体" w:eastAsia="宋体" w:hAnsi="宋体" w:cs="宋体" w:hint="eastAsia"/>
          <w:color w:val="000000"/>
          <w:kern w:val="0"/>
          <w:sz w:val="24"/>
          <w:szCs w:val="24"/>
        </w:rPr>
        <w:t>所掌握的全国性政务和公共数据，降低社会公众获取成本。但一些部门监管不严，所属系统运</w:t>
      </w:r>
      <w:proofErr w:type="gramStart"/>
      <w:r w:rsidRPr="00D3400A">
        <w:rPr>
          <w:rFonts w:ascii="宋体" w:eastAsia="宋体" w:hAnsi="宋体" w:cs="宋体" w:hint="eastAsia"/>
          <w:color w:val="000000"/>
          <w:kern w:val="0"/>
          <w:sz w:val="24"/>
          <w:szCs w:val="24"/>
        </w:rPr>
        <w:t>维单位</w:t>
      </w:r>
      <w:proofErr w:type="gramEnd"/>
      <w:r w:rsidRPr="00D3400A">
        <w:rPr>
          <w:rFonts w:ascii="宋体" w:eastAsia="宋体" w:hAnsi="宋体" w:cs="宋体" w:hint="eastAsia"/>
          <w:color w:val="000000"/>
          <w:kern w:val="0"/>
          <w:sz w:val="24"/>
          <w:szCs w:val="24"/>
        </w:rPr>
        <w:t>利用政务数据违规经营收费。4个部门所属7家运</w:t>
      </w:r>
      <w:proofErr w:type="gramStart"/>
      <w:r w:rsidRPr="00D3400A">
        <w:rPr>
          <w:rFonts w:ascii="宋体" w:eastAsia="宋体" w:hAnsi="宋体" w:cs="宋体" w:hint="eastAsia"/>
          <w:color w:val="000000"/>
          <w:kern w:val="0"/>
          <w:sz w:val="24"/>
          <w:szCs w:val="24"/>
        </w:rPr>
        <w:t>维单位</w:t>
      </w:r>
      <w:proofErr w:type="gramEnd"/>
      <w:r w:rsidRPr="00D3400A">
        <w:rPr>
          <w:rFonts w:ascii="宋体" w:eastAsia="宋体" w:hAnsi="宋体" w:cs="宋体" w:hint="eastAsia"/>
          <w:color w:val="000000"/>
          <w:kern w:val="0"/>
          <w:sz w:val="24"/>
          <w:szCs w:val="24"/>
        </w:rPr>
        <w:t>未经审批自定数据内容、服务形式和收费标准，依托13个系统数据对外收费2.48亿元。</w:t>
      </w:r>
    </w:p>
    <w:p w14:paraId="7AE034A1"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（四）违反中央八项规定精神和过紧日子要求</w:t>
      </w:r>
      <w:r w:rsidRPr="00D3400A">
        <w:rPr>
          <w:rFonts w:ascii="宋体" w:eastAsia="宋体" w:hAnsi="宋体" w:cs="宋体" w:hint="eastAsia"/>
          <w:color w:val="000000"/>
          <w:kern w:val="0"/>
          <w:sz w:val="24"/>
          <w:szCs w:val="24"/>
        </w:rPr>
        <w:t>。一是超需求申领预算长期闲置。7个部门的11个项目</w:t>
      </w:r>
      <w:proofErr w:type="gramStart"/>
      <w:r w:rsidRPr="00D3400A">
        <w:rPr>
          <w:rFonts w:ascii="宋体" w:eastAsia="宋体" w:hAnsi="宋体" w:cs="宋体" w:hint="eastAsia"/>
          <w:color w:val="000000"/>
          <w:kern w:val="0"/>
          <w:sz w:val="24"/>
          <w:szCs w:val="24"/>
        </w:rPr>
        <w:t>超实际</w:t>
      </w:r>
      <w:proofErr w:type="gramEnd"/>
      <w:r w:rsidRPr="00D3400A">
        <w:rPr>
          <w:rFonts w:ascii="宋体" w:eastAsia="宋体" w:hAnsi="宋体" w:cs="宋体" w:hint="eastAsia"/>
          <w:color w:val="000000"/>
          <w:kern w:val="0"/>
          <w:sz w:val="24"/>
          <w:szCs w:val="24"/>
        </w:rPr>
        <w:t>需求申领预算6.92亿元，其中2.49亿元连</w:t>
      </w:r>
      <w:r w:rsidRPr="00D3400A">
        <w:rPr>
          <w:rFonts w:ascii="宋体" w:eastAsia="宋体" w:hAnsi="宋体" w:cs="宋体" w:hint="eastAsia"/>
          <w:color w:val="000000"/>
          <w:kern w:val="0"/>
          <w:sz w:val="24"/>
          <w:szCs w:val="24"/>
        </w:rPr>
        <w:lastRenderedPageBreak/>
        <w:t>年结转。二是一些单位存在三</w:t>
      </w:r>
      <w:proofErr w:type="gramStart"/>
      <w:r w:rsidRPr="00D3400A">
        <w:rPr>
          <w:rFonts w:ascii="宋体" w:eastAsia="宋体" w:hAnsi="宋体" w:cs="宋体" w:hint="eastAsia"/>
          <w:color w:val="000000"/>
          <w:kern w:val="0"/>
          <w:sz w:val="24"/>
          <w:szCs w:val="24"/>
        </w:rPr>
        <w:t>公经费胡</w:t>
      </w:r>
      <w:proofErr w:type="gramEnd"/>
      <w:r w:rsidRPr="00D3400A">
        <w:rPr>
          <w:rFonts w:ascii="宋体" w:eastAsia="宋体" w:hAnsi="宋体" w:cs="宋体" w:hint="eastAsia"/>
          <w:color w:val="000000"/>
          <w:kern w:val="0"/>
          <w:sz w:val="24"/>
          <w:szCs w:val="24"/>
        </w:rPr>
        <w:t>支乱花等情况。1个部门和9家所属单位违规列支三公经费、修建楼堂馆所等7.49亿元。有的投资5.45亿元建设脱离实际需求的酒店，运营9年来累计亏损1.97亿元；有的违规公务接待，并将接待费用202.37万元转嫁给关联企业。</w:t>
      </w:r>
    </w:p>
    <w:p w14:paraId="065003F2"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（五）一些部属企业存在经营乱象</w:t>
      </w:r>
      <w:r w:rsidRPr="00D3400A">
        <w:rPr>
          <w:rFonts w:ascii="宋体" w:eastAsia="宋体" w:hAnsi="宋体" w:cs="宋体" w:hint="eastAsia"/>
          <w:color w:val="000000"/>
          <w:kern w:val="0"/>
          <w:sz w:val="24"/>
          <w:szCs w:val="24"/>
        </w:rPr>
        <w:t>。审计239户部属企业发现：9户违规开展高风险业务，从事融资性贸易、向亏损企业出借资金等，形成损失风险13.69亿元。1户盲目投资，在自有资金不足的情况下，对下属企业认缴注册资本8亿元，面临连带偿还巨额债务风险。2户通过股权代持、虚假合资等方式，帮助870户民企挂靠为假国企。</w:t>
      </w:r>
    </w:p>
    <w:p w14:paraId="46B40D57"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黑体" w:eastAsia="黑体" w:hAnsi="黑体" w:cs="宋体" w:hint="eastAsia"/>
          <w:color w:val="000000"/>
          <w:kern w:val="0"/>
          <w:sz w:val="24"/>
          <w:szCs w:val="24"/>
        </w:rPr>
        <w:t>三、重大项目和重点民生资金审计情况</w:t>
      </w:r>
    </w:p>
    <w:p w14:paraId="0470A5D1"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重点审计了重大引调水工程项目实施情况和教育、就业、乡村振兴重点帮扶县、乡村建设、畜牧水产品稳产保供等5项民生资金管理使用情况。</w:t>
      </w:r>
    </w:p>
    <w:p w14:paraId="7095E2EB"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（一）</w:t>
      </w:r>
      <w:proofErr w:type="gramStart"/>
      <w:r w:rsidRPr="00D3400A">
        <w:rPr>
          <w:rFonts w:ascii="楷体" w:eastAsia="楷体" w:hAnsi="楷体" w:cs="宋体" w:hint="eastAsia"/>
          <w:color w:val="000000"/>
          <w:kern w:val="0"/>
          <w:sz w:val="24"/>
          <w:szCs w:val="24"/>
        </w:rPr>
        <w:t>重大引调水工</w:t>
      </w:r>
      <w:proofErr w:type="gramEnd"/>
      <w:r w:rsidRPr="00D3400A">
        <w:rPr>
          <w:rFonts w:ascii="楷体" w:eastAsia="楷体" w:hAnsi="楷体" w:cs="宋体" w:hint="eastAsia"/>
          <w:color w:val="000000"/>
          <w:kern w:val="0"/>
          <w:sz w:val="24"/>
          <w:szCs w:val="24"/>
        </w:rPr>
        <w:t>程审计情况</w:t>
      </w:r>
      <w:r w:rsidRPr="00D3400A">
        <w:rPr>
          <w:rFonts w:ascii="宋体" w:eastAsia="宋体" w:hAnsi="宋体" w:cs="宋体" w:hint="eastAsia"/>
          <w:color w:val="000000"/>
          <w:kern w:val="0"/>
          <w:sz w:val="24"/>
          <w:szCs w:val="24"/>
        </w:rPr>
        <w:t>。重点审计了《国家水网建设规划纲要》中的8个</w:t>
      </w:r>
      <w:proofErr w:type="gramStart"/>
      <w:r w:rsidRPr="00D3400A">
        <w:rPr>
          <w:rFonts w:ascii="宋体" w:eastAsia="宋体" w:hAnsi="宋体" w:cs="宋体" w:hint="eastAsia"/>
          <w:color w:val="000000"/>
          <w:kern w:val="0"/>
          <w:sz w:val="24"/>
          <w:szCs w:val="24"/>
        </w:rPr>
        <w:t>重大引调水工</w:t>
      </w:r>
      <w:proofErr w:type="gramEnd"/>
      <w:r w:rsidRPr="00D3400A">
        <w:rPr>
          <w:rFonts w:ascii="宋体" w:eastAsia="宋体" w:hAnsi="宋体" w:cs="宋体" w:hint="eastAsia"/>
          <w:color w:val="000000"/>
          <w:kern w:val="0"/>
          <w:sz w:val="24"/>
          <w:szCs w:val="24"/>
        </w:rPr>
        <w:t>程建设运营情况，发现的主要问题：一是部分工程立项脱离实际规模偏大。4个工程立项时对人口增长预测过大或虚增供水需求等，如贵州夹岩工程2014年立项时，将已有充足水源的城区纳入供水范围、重复计算，虚增34.7%供水需求规模，有7条支渠因无受水需求成为“半拉子”工程，1.32亿元前期投入形成损失。工程规模越大，地方需配套资金越多。8个工程涉及地方配套工程资金2347.3亿元，但至2023年6月底资金到位率不足20%，造成大量水网“断点”。如引江</w:t>
      </w:r>
      <w:proofErr w:type="gramStart"/>
      <w:r w:rsidRPr="00D3400A">
        <w:rPr>
          <w:rFonts w:ascii="宋体" w:eastAsia="宋体" w:hAnsi="宋体" w:cs="宋体" w:hint="eastAsia"/>
          <w:color w:val="000000"/>
          <w:kern w:val="0"/>
          <w:sz w:val="24"/>
          <w:szCs w:val="24"/>
        </w:rPr>
        <w:t>济淮工程</w:t>
      </w:r>
      <w:proofErr w:type="gramEnd"/>
      <w:r w:rsidRPr="00D3400A">
        <w:rPr>
          <w:rFonts w:ascii="宋体" w:eastAsia="宋体" w:hAnsi="宋体" w:cs="宋体" w:hint="eastAsia"/>
          <w:color w:val="000000"/>
          <w:kern w:val="0"/>
          <w:sz w:val="24"/>
          <w:szCs w:val="24"/>
        </w:rPr>
        <w:t>安徽段主体工程已于2022年建成，但应同步建成的配套工程尚未完工。二是节水与运营维护管理不到位，影响工程良性运行。8</w:t>
      </w:r>
      <w:proofErr w:type="gramStart"/>
      <w:r w:rsidRPr="00D3400A">
        <w:rPr>
          <w:rFonts w:ascii="宋体" w:eastAsia="宋体" w:hAnsi="宋体" w:cs="宋体" w:hint="eastAsia"/>
          <w:color w:val="000000"/>
          <w:kern w:val="0"/>
          <w:sz w:val="24"/>
          <w:szCs w:val="24"/>
        </w:rPr>
        <w:t>省受水</w:t>
      </w:r>
      <w:proofErr w:type="gramEnd"/>
      <w:r w:rsidRPr="00D3400A">
        <w:rPr>
          <w:rFonts w:ascii="宋体" w:eastAsia="宋体" w:hAnsi="宋体" w:cs="宋体" w:hint="eastAsia"/>
          <w:color w:val="000000"/>
          <w:kern w:val="0"/>
          <w:sz w:val="24"/>
          <w:szCs w:val="24"/>
        </w:rPr>
        <w:t>区的347家用</w:t>
      </w:r>
      <w:proofErr w:type="gramStart"/>
      <w:r w:rsidRPr="00D3400A">
        <w:rPr>
          <w:rFonts w:ascii="宋体" w:eastAsia="宋体" w:hAnsi="宋体" w:cs="宋体" w:hint="eastAsia"/>
          <w:color w:val="000000"/>
          <w:kern w:val="0"/>
          <w:sz w:val="24"/>
          <w:szCs w:val="24"/>
        </w:rPr>
        <w:t>水单位2020年以来超</w:t>
      </w:r>
      <w:proofErr w:type="gramEnd"/>
      <w:r w:rsidRPr="00D3400A">
        <w:rPr>
          <w:rFonts w:ascii="宋体" w:eastAsia="宋体" w:hAnsi="宋体" w:cs="宋体" w:hint="eastAsia"/>
          <w:color w:val="000000"/>
          <w:kern w:val="0"/>
          <w:sz w:val="24"/>
          <w:szCs w:val="24"/>
        </w:rPr>
        <w:t>许可或无证取水2.87亿立方米；4省部分受水区城镇供水管网漏损率超过10%的国家标准。鄂北水资源配置工程近3年运</w:t>
      </w:r>
      <w:proofErr w:type="gramStart"/>
      <w:r w:rsidRPr="00D3400A">
        <w:rPr>
          <w:rFonts w:ascii="宋体" w:eastAsia="宋体" w:hAnsi="宋体" w:cs="宋体" w:hint="eastAsia"/>
          <w:color w:val="000000"/>
          <w:kern w:val="0"/>
          <w:sz w:val="24"/>
          <w:szCs w:val="24"/>
        </w:rPr>
        <w:t>维经费</w:t>
      </w:r>
      <w:proofErr w:type="gramEnd"/>
      <w:r w:rsidRPr="00D3400A">
        <w:rPr>
          <w:rFonts w:ascii="宋体" w:eastAsia="宋体" w:hAnsi="宋体" w:cs="宋体" w:hint="eastAsia"/>
          <w:color w:val="000000"/>
          <w:kern w:val="0"/>
          <w:sz w:val="24"/>
          <w:szCs w:val="24"/>
        </w:rPr>
        <w:t>缺口达6.13亿元，36座调蓄水库中仅有1座参与调度，影响工程安全运行和效益发挥。</w:t>
      </w:r>
    </w:p>
    <w:p w14:paraId="412F40B7"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（二）重点民生资金审计情况</w:t>
      </w:r>
    </w:p>
    <w:p w14:paraId="4CD28352"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 xml:space="preserve">　1.农村义务教育学生营养改善计划专项资金审计情况</w:t>
      </w:r>
      <w:r w:rsidRPr="00D3400A">
        <w:rPr>
          <w:rFonts w:ascii="宋体" w:eastAsia="宋体" w:hAnsi="宋体" w:cs="宋体" w:hint="eastAsia"/>
          <w:color w:val="000000"/>
          <w:kern w:val="0"/>
          <w:sz w:val="24"/>
          <w:szCs w:val="24"/>
        </w:rPr>
        <w:t>。重点审计了13省159县2021年至2023年8月补助资金231.37亿元，占抽审县同期</w:t>
      </w:r>
      <w:proofErr w:type="gramStart"/>
      <w:r w:rsidRPr="00D3400A">
        <w:rPr>
          <w:rFonts w:ascii="宋体" w:eastAsia="宋体" w:hAnsi="宋体" w:cs="宋体" w:hint="eastAsia"/>
          <w:color w:val="000000"/>
          <w:kern w:val="0"/>
          <w:sz w:val="24"/>
          <w:szCs w:val="24"/>
        </w:rPr>
        <w:t>补助总</w:t>
      </w:r>
      <w:proofErr w:type="gramEnd"/>
      <w:r w:rsidRPr="00D3400A">
        <w:rPr>
          <w:rFonts w:ascii="宋体" w:eastAsia="宋体" w:hAnsi="宋体" w:cs="宋体" w:hint="eastAsia"/>
          <w:color w:val="000000"/>
          <w:kern w:val="0"/>
          <w:sz w:val="24"/>
          <w:szCs w:val="24"/>
        </w:rPr>
        <w:t>金额的91%。发现的主要问题：一是部分补助资金管理使用较为混乱。有的被直接</w:t>
      </w:r>
      <w:r w:rsidRPr="00D3400A">
        <w:rPr>
          <w:rFonts w:ascii="宋体" w:eastAsia="宋体" w:hAnsi="宋体" w:cs="宋体" w:hint="eastAsia"/>
          <w:color w:val="000000"/>
          <w:kern w:val="0"/>
          <w:sz w:val="24"/>
          <w:szCs w:val="24"/>
        </w:rPr>
        <w:lastRenderedPageBreak/>
        <w:t>挪用，66县将19.51亿元用于偿还政府债务、基层“三保”等支出。有的被变相挤占，41县和1533所学校等通过压低供餐标准、虚构采购业务等变相截留挤占2.7亿元。有的被串通套取，5县教育部门与中标供应商合谋，通过供应商分红、捐赠等方式套取4216.02万元，用于发放福利等。二是部分供餐单位违规经营。147家供应商和部分学校食堂等供餐单位违规经营，偷工减料、以次充好供餐。三是餐食采购招标和供餐监管等不够规范严格。25县通过违规直接指定、设置不合理条款等方式，确定52家供应商向2605所学校供餐。78户企业或个人通过违规借用资质、伪造资料、</w:t>
      </w:r>
      <w:proofErr w:type="gramStart"/>
      <w:r w:rsidRPr="00D3400A">
        <w:rPr>
          <w:rFonts w:ascii="宋体" w:eastAsia="宋体" w:hAnsi="宋体" w:cs="宋体" w:hint="eastAsia"/>
          <w:color w:val="000000"/>
          <w:kern w:val="0"/>
          <w:sz w:val="24"/>
          <w:szCs w:val="24"/>
        </w:rPr>
        <w:t>围标串标</w:t>
      </w:r>
      <w:proofErr w:type="gramEnd"/>
      <w:r w:rsidRPr="00D3400A">
        <w:rPr>
          <w:rFonts w:ascii="宋体" w:eastAsia="宋体" w:hAnsi="宋体" w:cs="宋体" w:hint="eastAsia"/>
          <w:color w:val="000000"/>
          <w:kern w:val="0"/>
          <w:sz w:val="24"/>
          <w:szCs w:val="24"/>
        </w:rPr>
        <w:t>等方式，中标35县的101个营养餐项目。监管权力寻租，相关监管部门和77所学校的工作人员，在供餐监管等过程中涉嫌徇私枉法，谋取个人利益。</w:t>
      </w:r>
    </w:p>
    <w:p w14:paraId="4304CEA2"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2.就业补助资金和失业保险基金审计情况</w:t>
      </w:r>
      <w:r w:rsidRPr="00D3400A">
        <w:rPr>
          <w:rFonts w:ascii="宋体" w:eastAsia="宋体" w:hAnsi="宋体" w:cs="宋体" w:hint="eastAsia"/>
          <w:color w:val="000000"/>
          <w:kern w:val="0"/>
          <w:sz w:val="24"/>
          <w:szCs w:val="24"/>
        </w:rPr>
        <w:t>。重点审计了193个地区的就业补助资金350亿元、失业保险基金613亿元。发现的主要问题：一是补贴资金发放不精准。9省对10.9万人应发未发社会保险补贴等，24省386家单位通过虚构劳动关系等骗取套取各类补贴1.3亿元。二是部分劳务派遣企业侵害劳动者权益。2省6户劳务派遣企业2020年以来，利用劳动者难以知晓用工单位支付的实际报酬，截留克扣劳动者报酬和社保费等7558万元。如贵州1家人力资源公司2022年至2023年9月从1.95万名劳动者报酬中抽成4038万元，占用工单位实际支付的25%，高出其他劳务派遣企业收费标准4倍多。一些劳务派遣企业偏离补充用工定位，串通用工单位非法经营。有的表面抬高中介费、暗中将用工单位多付部分予以返还，被用工单位用于设立“小金库”；有的在未提供劳务派遣的情况下，为用工单位虚开增值税发票并收受好处费，如黑龙江4户劳务派遣企业在实际未提供劳务派遣服务的情况下，为2家信息科技公司虚开发票1.5亿元并从中收取好处费。</w:t>
      </w:r>
    </w:p>
    <w:p w14:paraId="2A7801A2"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 xml:space="preserve">　3.乡村振兴重点帮扶县审计情况</w:t>
      </w:r>
      <w:r w:rsidRPr="00D3400A">
        <w:rPr>
          <w:rFonts w:ascii="宋体" w:eastAsia="宋体" w:hAnsi="宋体" w:cs="宋体" w:hint="eastAsia"/>
          <w:color w:val="000000"/>
          <w:kern w:val="0"/>
          <w:sz w:val="24"/>
          <w:szCs w:val="24"/>
        </w:rPr>
        <w:t>。围绕巩固拓展脱贫攻坚成果底线任务和增加农民收入中心任务，重点审计了11省73个乡村振兴重点帮扶县，抽审帮扶项目4232个、资金479.21亿元，走访4187户。发现的主要问题：一是防止返贫监测和农村低收入人口常态化</w:t>
      </w:r>
      <w:proofErr w:type="gramStart"/>
      <w:r w:rsidRPr="00D3400A">
        <w:rPr>
          <w:rFonts w:ascii="宋体" w:eastAsia="宋体" w:hAnsi="宋体" w:cs="宋体" w:hint="eastAsia"/>
          <w:color w:val="000000"/>
          <w:kern w:val="0"/>
          <w:sz w:val="24"/>
          <w:szCs w:val="24"/>
        </w:rPr>
        <w:t>帮扶未兜实兜</w:t>
      </w:r>
      <w:proofErr w:type="gramEnd"/>
      <w:r w:rsidRPr="00D3400A">
        <w:rPr>
          <w:rFonts w:ascii="宋体" w:eastAsia="宋体" w:hAnsi="宋体" w:cs="宋体" w:hint="eastAsia"/>
          <w:color w:val="000000"/>
          <w:kern w:val="0"/>
          <w:sz w:val="24"/>
          <w:szCs w:val="24"/>
        </w:rPr>
        <w:t>牢。16县未按要求将2.36万名群众纳入排查范围；52县主要监测收入，却未按规定监测大额刚性支出及负债等，影响监测准确性，有的在帮扶中还违规设置限制条件等，应</w:t>
      </w:r>
      <w:proofErr w:type="gramStart"/>
      <w:r w:rsidRPr="00D3400A">
        <w:rPr>
          <w:rFonts w:ascii="宋体" w:eastAsia="宋体" w:hAnsi="宋体" w:cs="宋体" w:hint="eastAsia"/>
          <w:color w:val="000000"/>
          <w:kern w:val="0"/>
          <w:sz w:val="24"/>
          <w:szCs w:val="24"/>
        </w:rPr>
        <w:t>帮扶未</w:t>
      </w:r>
      <w:proofErr w:type="gramEnd"/>
      <w:r w:rsidRPr="00D3400A">
        <w:rPr>
          <w:rFonts w:ascii="宋体" w:eastAsia="宋体" w:hAnsi="宋体" w:cs="宋体" w:hint="eastAsia"/>
          <w:color w:val="000000"/>
          <w:kern w:val="0"/>
          <w:sz w:val="24"/>
          <w:szCs w:val="24"/>
        </w:rPr>
        <w:t>帮扶</w:t>
      </w:r>
      <w:r w:rsidRPr="00D3400A">
        <w:rPr>
          <w:rFonts w:ascii="宋体" w:eastAsia="宋体" w:hAnsi="宋体" w:cs="宋体" w:hint="eastAsia"/>
          <w:color w:val="000000"/>
          <w:kern w:val="0"/>
          <w:sz w:val="24"/>
          <w:szCs w:val="24"/>
        </w:rPr>
        <w:lastRenderedPageBreak/>
        <w:t>1.83万人；50县9473人帮扶措施脱离实际</w:t>
      </w:r>
      <w:proofErr w:type="gramStart"/>
      <w:r w:rsidRPr="00D3400A">
        <w:rPr>
          <w:rFonts w:ascii="宋体" w:eastAsia="宋体" w:hAnsi="宋体" w:cs="宋体" w:hint="eastAsia"/>
          <w:color w:val="000000"/>
          <w:kern w:val="0"/>
          <w:sz w:val="24"/>
          <w:szCs w:val="24"/>
        </w:rPr>
        <w:t>或成效</w:t>
      </w:r>
      <w:proofErr w:type="gramEnd"/>
      <w:r w:rsidRPr="00D3400A">
        <w:rPr>
          <w:rFonts w:ascii="宋体" w:eastAsia="宋体" w:hAnsi="宋体" w:cs="宋体" w:hint="eastAsia"/>
          <w:color w:val="000000"/>
          <w:kern w:val="0"/>
          <w:sz w:val="24"/>
          <w:szCs w:val="24"/>
        </w:rPr>
        <w:t>不实，其中1137人帮扶措施与致贫原因不匹配，649人被虚报完成</w:t>
      </w:r>
      <w:proofErr w:type="gramStart"/>
      <w:r w:rsidRPr="00D3400A">
        <w:rPr>
          <w:rFonts w:ascii="宋体" w:eastAsia="宋体" w:hAnsi="宋体" w:cs="宋体" w:hint="eastAsia"/>
          <w:color w:val="000000"/>
          <w:kern w:val="0"/>
          <w:sz w:val="24"/>
          <w:szCs w:val="24"/>
        </w:rPr>
        <w:t>帮扶但</w:t>
      </w:r>
      <w:proofErr w:type="gramEnd"/>
      <w:r w:rsidRPr="00D3400A">
        <w:rPr>
          <w:rFonts w:ascii="宋体" w:eastAsia="宋体" w:hAnsi="宋体" w:cs="宋体" w:hint="eastAsia"/>
          <w:color w:val="000000"/>
          <w:kern w:val="0"/>
          <w:sz w:val="24"/>
          <w:szCs w:val="24"/>
        </w:rPr>
        <w:t>实际未采取任何措施。二是促进农民增收致富相关举措未落实或效果不佳。乡村公益性岗位、以工代赈、职业技能提升是促进农民就业增收的3项重要举措，但25县将部分公益性岗位异化为发福利，向1893名未实际在岗履职的企事业单位人员等发放补贴280.89万元；18县以工代赈覆盖面偏窄，实施的1806个基础设施项目中仅48个采用该方式；21县为完成任务凑人数，违规以2167名公务员、在校生等抵顶农户培训，浪费补贴153.39万元。引入社会资本下乡在一些地方跑偏。相关社会资本方拖欠11.11万户农户土地</w:t>
      </w:r>
      <w:proofErr w:type="gramStart"/>
      <w:r w:rsidRPr="00D3400A">
        <w:rPr>
          <w:rFonts w:ascii="宋体" w:eastAsia="宋体" w:hAnsi="宋体" w:cs="宋体" w:hint="eastAsia"/>
          <w:color w:val="000000"/>
          <w:kern w:val="0"/>
          <w:sz w:val="24"/>
          <w:szCs w:val="24"/>
        </w:rPr>
        <w:t>流转费</w:t>
      </w:r>
      <w:proofErr w:type="gramEnd"/>
      <w:r w:rsidRPr="00D3400A">
        <w:rPr>
          <w:rFonts w:ascii="宋体" w:eastAsia="宋体" w:hAnsi="宋体" w:cs="宋体" w:hint="eastAsia"/>
          <w:color w:val="000000"/>
          <w:kern w:val="0"/>
          <w:sz w:val="24"/>
          <w:szCs w:val="24"/>
        </w:rPr>
        <w:t>等2.13亿元，将农民所投资金等1843.65万元卷款“跑路”，收购农产品时恶意压价等560.64万元。农民财产权益保障不到位。10县8598户农户、62个村集体的土地</w:t>
      </w:r>
      <w:proofErr w:type="gramStart"/>
      <w:r w:rsidRPr="00D3400A">
        <w:rPr>
          <w:rFonts w:ascii="宋体" w:eastAsia="宋体" w:hAnsi="宋体" w:cs="宋体" w:hint="eastAsia"/>
          <w:color w:val="000000"/>
          <w:kern w:val="0"/>
          <w:sz w:val="24"/>
          <w:szCs w:val="24"/>
        </w:rPr>
        <w:t>承包权未得到</w:t>
      </w:r>
      <w:proofErr w:type="gramEnd"/>
      <w:r w:rsidRPr="00D3400A">
        <w:rPr>
          <w:rFonts w:ascii="宋体" w:eastAsia="宋体" w:hAnsi="宋体" w:cs="宋体" w:hint="eastAsia"/>
          <w:color w:val="000000"/>
          <w:kern w:val="0"/>
          <w:sz w:val="24"/>
          <w:szCs w:val="24"/>
        </w:rPr>
        <w:t>及时确认，影响正常耕种。3县违规以行政手段强行流转土地等，侵害292户农户941.25亩承包地的自主经营权。69县村集体资产69.68亿元管理运营不善，其中26县5000.25万元资产被村干部等侵占或无偿使用；27县强行归集1245个村集体的财政补助14.66亿元，主要挪用于偿还债务或对外出借。</w:t>
      </w:r>
    </w:p>
    <w:p w14:paraId="58E36317"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4.乡村建设行动实施审计情况</w:t>
      </w:r>
      <w:r w:rsidRPr="00D3400A">
        <w:rPr>
          <w:rFonts w:ascii="宋体" w:eastAsia="宋体" w:hAnsi="宋体" w:cs="宋体" w:hint="eastAsia"/>
          <w:color w:val="000000"/>
          <w:kern w:val="0"/>
          <w:sz w:val="24"/>
          <w:szCs w:val="24"/>
        </w:rPr>
        <w:t>。重点审计了16省46县的乡村建设行动实施情况，涉及项目1.81万个，资金1439.02亿元，发现各类问题金额135.85亿元（占9.44%）。发现的主要问题：一是一些村庄规划与实际不符。有1783个村庄规划偏离实际或流于形式，其中：11县358个村庄规划的部分内容不符合当地实际和农民需求，如广东阳春市统一要求29个村庄各自新建3750平方米幼儿园和小学，而有的村仅37名村民；6县297个村庄规划存在缺项漏项、文不对题等低级错误，有的盲目照搬照抄，如吉林大安市36个村庄的规划由辽宁1家设计公司编制，其中24个规划出现辽宁、内蒙古等地名称及特色旅游、风格建筑等，与当地风貌明显不相符。二是农村基础设施建设和基本公共服务还存在薄弱环节。基础设施方面，投入69.29亿元建设的2761个项目因配套缺失、重建轻管等闲置，2460户危房和4190个危桥</w:t>
      </w:r>
      <w:proofErr w:type="gramStart"/>
      <w:r w:rsidRPr="00D3400A">
        <w:rPr>
          <w:rFonts w:ascii="宋体" w:eastAsia="宋体" w:hAnsi="宋体" w:cs="宋体" w:hint="eastAsia"/>
          <w:color w:val="000000"/>
          <w:kern w:val="0"/>
          <w:sz w:val="24"/>
          <w:szCs w:val="24"/>
        </w:rPr>
        <w:t>危路未</w:t>
      </w:r>
      <w:proofErr w:type="gramEnd"/>
      <w:r w:rsidRPr="00D3400A">
        <w:rPr>
          <w:rFonts w:ascii="宋体" w:eastAsia="宋体" w:hAnsi="宋体" w:cs="宋体" w:hint="eastAsia"/>
          <w:color w:val="000000"/>
          <w:kern w:val="0"/>
          <w:sz w:val="24"/>
          <w:szCs w:val="24"/>
        </w:rPr>
        <w:t>纳入摸排范围或整治不彻底；27县415个项目烂尾或建成后即拆除，造成6.31亿元损失浪费；24县投入11.23亿元给公路沿线民房刷墙加</w:t>
      </w:r>
      <w:proofErr w:type="gramStart"/>
      <w:r w:rsidRPr="00D3400A">
        <w:rPr>
          <w:rFonts w:ascii="宋体" w:eastAsia="宋体" w:hAnsi="宋体" w:cs="宋体" w:hint="eastAsia"/>
          <w:color w:val="000000"/>
          <w:kern w:val="0"/>
          <w:sz w:val="24"/>
          <w:szCs w:val="24"/>
        </w:rPr>
        <w:t>顶搞形象</w:t>
      </w:r>
      <w:proofErr w:type="gramEnd"/>
      <w:r w:rsidRPr="00D3400A">
        <w:rPr>
          <w:rFonts w:ascii="宋体" w:eastAsia="宋体" w:hAnsi="宋体" w:cs="宋体" w:hint="eastAsia"/>
          <w:color w:val="000000"/>
          <w:kern w:val="0"/>
          <w:sz w:val="24"/>
          <w:szCs w:val="24"/>
        </w:rPr>
        <w:t>工程。基本公共服务方面，6595个村卫生室违规诊疗，销售使用过期药品、超</w:t>
      </w:r>
      <w:proofErr w:type="gramStart"/>
      <w:r w:rsidRPr="00D3400A">
        <w:rPr>
          <w:rFonts w:ascii="宋体" w:eastAsia="宋体" w:hAnsi="宋体" w:cs="宋体" w:hint="eastAsia"/>
          <w:color w:val="000000"/>
          <w:kern w:val="0"/>
          <w:sz w:val="24"/>
          <w:szCs w:val="24"/>
        </w:rPr>
        <w:t>权限超</w:t>
      </w:r>
      <w:proofErr w:type="gramEnd"/>
      <w:r w:rsidRPr="00D3400A">
        <w:rPr>
          <w:rFonts w:ascii="宋体" w:eastAsia="宋体" w:hAnsi="宋体" w:cs="宋体" w:hint="eastAsia"/>
          <w:color w:val="000000"/>
          <w:kern w:val="0"/>
          <w:sz w:val="24"/>
          <w:szCs w:val="24"/>
        </w:rPr>
        <w:t>剂量用药33.83万瓶</w:t>
      </w:r>
      <w:r w:rsidRPr="00D3400A">
        <w:rPr>
          <w:rFonts w:ascii="宋体" w:eastAsia="宋体" w:hAnsi="宋体" w:cs="宋体" w:hint="eastAsia"/>
          <w:color w:val="000000"/>
          <w:kern w:val="0"/>
          <w:sz w:val="24"/>
          <w:szCs w:val="24"/>
        </w:rPr>
        <w:lastRenderedPageBreak/>
        <w:t>（支），或未严格执行</w:t>
      </w:r>
      <w:proofErr w:type="gramStart"/>
      <w:r w:rsidRPr="00D3400A">
        <w:rPr>
          <w:rFonts w:ascii="宋体" w:eastAsia="宋体" w:hAnsi="宋体" w:cs="宋体" w:hint="eastAsia"/>
          <w:color w:val="000000"/>
          <w:kern w:val="0"/>
          <w:sz w:val="24"/>
          <w:szCs w:val="24"/>
        </w:rPr>
        <w:t>医</w:t>
      </w:r>
      <w:proofErr w:type="gramEnd"/>
      <w:r w:rsidRPr="00D3400A">
        <w:rPr>
          <w:rFonts w:ascii="宋体" w:eastAsia="宋体" w:hAnsi="宋体" w:cs="宋体" w:hint="eastAsia"/>
          <w:color w:val="000000"/>
          <w:kern w:val="0"/>
          <w:sz w:val="24"/>
          <w:szCs w:val="24"/>
        </w:rPr>
        <w:t>保结算等制度，农户无法正常报销药费；7县违规出售1404个农村公墓或收取</w:t>
      </w:r>
      <w:proofErr w:type="gramStart"/>
      <w:r w:rsidRPr="00D3400A">
        <w:rPr>
          <w:rFonts w:ascii="宋体" w:eastAsia="宋体" w:hAnsi="宋体" w:cs="宋体" w:hint="eastAsia"/>
          <w:color w:val="000000"/>
          <w:kern w:val="0"/>
          <w:sz w:val="24"/>
          <w:szCs w:val="24"/>
        </w:rPr>
        <w:t>95名低保特困户</w:t>
      </w:r>
      <w:proofErr w:type="gramEnd"/>
      <w:r w:rsidRPr="00D3400A">
        <w:rPr>
          <w:rFonts w:ascii="宋体" w:eastAsia="宋体" w:hAnsi="宋体" w:cs="宋体" w:hint="eastAsia"/>
          <w:color w:val="000000"/>
          <w:kern w:val="0"/>
          <w:sz w:val="24"/>
          <w:szCs w:val="24"/>
        </w:rPr>
        <w:t>殡葬费，获利263.89万元。三是未全面落实财政投入保障政策。土地出让收入和专项债券是乡村建设资金的2个主要来源，但29县在土地出让收入中少安排支农资金172.54亿元；17县30个项目专项债券资金20.9亿元中，有10.45亿元被挪用</w:t>
      </w:r>
      <w:proofErr w:type="gramStart"/>
      <w:r w:rsidRPr="00D3400A">
        <w:rPr>
          <w:rFonts w:ascii="宋体" w:eastAsia="宋体" w:hAnsi="宋体" w:cs="宋体" w:hint="eastAsia"/>
          <w:color w:val="000000"/>
          <w:kern w:val="0"/>
          <w:sz w:val="24"/>
          <w:szCs w:val="24"/>
        </w:rPr>
        <w:t>于平衡</w:t>
      </w:r>
      <w:proofErr w:type="gramEnd"/>
      <w:r w:rsidRPr="00D3400A">
        <w:rPr>
          <w:rFonts w:ascii="宋体" w:eastAsia="宋体" w:hAnsi="宋体" w:cs="宋体" w:hint="eastAsia"/>
          <w:color w:val="000000"/>
          <w:kern w:val="0"/>
          <w:sz w:val="24"/>
          <w:szCs w:val="24"/>
        </w:rPr>
        <w:t>财政预算等；46县71个项目的77.23亿元债券资金长期闲置或收入难以覆盖利息等。</w:t>
      </w:r>
    </w:p>
    <w:p w14:paraId="265D4EE3"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5.畜牧水产品稳产保供相关资金审计情况</w:t>
      </w:r>
      <w:r w:rsidRPr="00D3400A">
        <w:rPr>
          <w:rFonts w:ascii="宋体" w:eastAsia="宋体" w:hAnsi="宋体" w:cs="宋体" w:hint="eastAsia"/>
          <w:color w:val="000000"/>
          <w:kern w:val="0"/>
          <w:sz w:val="24"/>
          <w:szCs w:val="24"/>
        </w:rPr>
        <w:t>。重点审计了农业农村部和14省50个地区生猪和水产品稳产保供情况，涉及项目2052个、资金362.26亿元，走访1910户。发现的主要问题：一是部分地方生猪产</w:t>
      </w:r>
      <w:proofErr w:type="gramStart"/>
      <w:r w:rsidRPr="00D3400A">
        <w:rPr>
          <w:rFonts w:ascii="宋体" w:eastAsia="宋体" w:hAnsi="宋体" w:cs="宋体" w:hint="eastAsia"/>
          <w:color w:val="000000"/>
          <w:kern w:val="0"/>
          <w:sz w:val="24"/>
          <w:szCs w:val="24"/>
        </w:rPr>
        <w:t>供存在</w:t>
      </w:r>
      <w:proofErr w:type="gramEnd"/>
      <w:r w:rsidRPr="00D3400A">
        <w:rPr>
          <w:rFonts w:ascii="宋体" w:eastAsia="宋体" w:hAnsi="宋体" w:cs="宋体" w:hint="eastAsia"/>
          <w:color w:val="000000"/>
          <w:kern w:val="0"/>
          <w:sz w:val="24"/>
          <w:szCs w:val="24"/>
        </w:rPr>
        <w:t>风险。疫病防控方面，国家要求生猪强制免疫，由养殖户</w:t>
      </w:r>
      <w:proofErr w:type="gramStart"/>
      <w:r w:rsidRPr="00D3400A">
        <w:rPr>
          <w:rFonts w:ascii="宋体" w:eastAsia="宋体" w:hAnsi="宋体" w:cs="宋体" w:hint="eastAsia"/>
          <w:color w:val="000000"/>
          <w:kern w:val="0"/>
          <w:sz w:val="24"/>
          <w:szCs w:val="24"/>
        </w:rPr>
        <w:t>先行采打疫苗</w:t>
      </w:r>
      <w:proofErr w:type="gramEnd"/>
      <w:r w:rsidRPr="00D3400A">
        <w:rPr>
          <w:rFonts w:ascii="宋体" w:eastAsia="宋体" w:hAnsi="宋体" w:cs="宋体" w:hint="eastAsia"/>
          <w:color w:val="000000"/>
          <w:kern w:val="0"/>
          <w:sz w:val="24"/>
          <w:szCs w:val="24"/>
        </w:rPr>
        <w:t>再由财政补贴，但7省仅有7.7%的规模养殖场获得“先打后补”补贴，影响养殖户防控成本和积极性；5省7个地区所购571.38万毫升（占66%）口蹄疫疫苗储存运输不当，失效风险较大。储备猪肉方面，5省17个地区3年来少收储2.11万吨，约占收储任务的70%，当地肉价大幅上涨时无力投放调控。二是部分地方水产品稳产保供基础薄弱。2省3个地区对334.35万亩（占43%）养殖</w:t>
      </w:r>
      <w:proofErr w:type="gramStart"/>
      <w:r w:rsidRPr="00D3400A">
        <w:rPr>
          <w:rFonts w:ascii="宋体" w:eastAsia="宋体" w:hAnsi="宋体" w:cs="宋体" w:hint="eastAsia"/>
          <w:color w:val="000000"/>
          <w:kern w:val="0"/>
          <w:sz w:val="24"/>
          <w:szCs w:val="24"/>
        </w:rPr>
        <w:t>用海占而</w:t>
      </w:r>
      <w:proofErr w:type="gramEnd"/>
      <w:r w:rsidRPr="00D3400A">
        <w:rPr>
          <w:rFonts w:ascii="宋体" w:eastAsia="宋体" w:hAnsi="宋体" w:cs="宋体" w:hint="eastAsia"/>
          <w:color w:val="000000"/>
          <w:kern w:val="0"/>
          <w:sz w:val="24"/>
          <w:szCs w:val="24"/>
        </w:rPr>
        <w:t>不用，测算年均减少养殖量190多万吨；中央财政投入11.42亿元支持建设的35个国家级海洋牧场、1261个深远海养殖网箱，未建好管好甚至闲置毁弃；7省21个地区3年来8.32万亩（占34%）淡水养殖池塘改造任务未完成，1.19亿元补助资金闲置。</w:t>
      </w:r>
    </w:p>
    <w:p w14:paraId="64A812A9"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黑体" w:eastAsia="黑体" w:hAnsi="黑体" w:cs="宋体" w:hint="eastAsia"/>
          <w:color w:val="000000"/>
          <w:kern w:val="0"/>
          <w:sz w:val="24"/>
          <w:szCs w:val="24"/>
        </w:rPr>
        <w:t>四、国有资产管理审计情况</w:t>
      </w:r>
    </w:p>
    <w:p w14:paraId="1EE0C014"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按照中共中央《关于建立国务院向全国人大常委会报告国有资产管理情况制度的意见》和全国人大常委会《关于加强国有资产管理情况监督的决定》，在部门预算执行、</w:t>
      </w:r>
      <w:proofErr w:type="gramStart"/>
      <w:r w:rsidRPr="00D3400A">
        <w:rPr>
          <w:rFonts w:ascii="宋体" w:eastAsia="宋体" w:hAnsi="宋体" w:cs="宋体" w:hint="eastAsia"/>
          <w:color w:val="000000"/>
          <w:kern w:val="0"/>
          <w:sz w:val="24"/>
          <w:szCs w:val="24"/>
        </w:rPr>
        <w:t>国企国</w:t>
      </w:r>
      <w:proofErr w:type="gramEnd"/>
      <w:r w:rsidRPr="00D3400A">
        <w:rPr>
          <w:rFonts w:ascii="宋体" w:eastAsia="宋体" w:hAnsi="宋体" w:cs="宋体" w:hint="eastAsia"/>
          <w:color w:val="000000"/>
          <w:kern w:val="0"/>
          <w:sz w:val="24"/>
          <w:szCs w:val="24"/>
        </w:rPr>
        <w:t>资、金融、经济责任等审计项目中，持续关注4类国有资产管理使用情况。</w:t>
      </w:r>
    </w:p>
    <w:p w14:paraId="2F357B36"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（一）企业国有资产审计情况</w:t>
      </w:r>
      <w:r w:rsidRPr="00D3400A">
        <w:rPr>
          <w:rFonts w:ascii="宋体" w:eastAsia="宋体" w:hAnsi="宋体" w:cs="宋体" w:hint="eastAsia"/>
          <w:color w:val="000000"/>
          <w:kern w:val="0"/>
          <w:sz w:val="24"/>
          <w:szCs w:val="24"/>
        </w:rPr>
        <w:t>。至2022年底，审计的</w:t>
      </w:r>
      <w:proofErr w:type="gramStart"/>
      <w:r w:rsidRPr="00D3400A">
        <w:rPr>
          <w:rFonts w:ascii="宋体" w:eastAsia="宋体" w:hAnsi="宋体" w:cs="宋体" w:hint="eastAsia"/>
          <w:color w:val="000000"/>
          <w:kern w:val="0"/>
          <w:sz w:val="24"/>
          <w:szCs w:val="24"/>
        </w:rPr>
        <w:t>22户央企账面</w:t>
      </w:r>
      <w:proofErr w:type="gramEnd"/>
      <w:r w:rsidRPr="00D3400A">
        <w:rPr>
          <w:rFonts w:ascii="宋体" w:eastAsia="宋体" w:hAnsi="宋体" w:cs="宋体" w:hint="eastAsia"/>
          <w:color w:val="000000"/>
          <w:kern w:val="0"/>
          <w:sz w:val="24"/>
          <w:szCs w:val="24"/>
        </w:rPr>
        <w:t>资产总额11.67</w:t>
      </w:r>
      <w:proofErr w:type="gramStart"/>
      <w:r w:rsidRPr="00D3400A">
        <w:rPr>
          <w:rFonts w:ascii="宋体" w:eastAsia="宋体" w:hAnsi="宋体" w:cs="宋体" w:hint="eastAsia"/>
          <w:color w:val="000000"/>
          <w:kern w:val="0"/>
          <w:sz w:val="24"/>
          <w:szCs w:val="24"/>
        </w:rPr>
        <w:t>万亿</w:t>
      </w:r>
      <w:proofErr w:type="gramEnd"/>
      <w:r w:rsidRPr="00D3400A">
        <w:rPr>
          <w:rFonts w:ascii="宋体" w:eastAsia="宋体" w:hAnsi="宋体" w:cs="宋体" w:hint="eastAsia"/>
          <w:color w:val="000000"/>
          <w:kern w:val="0"/>
          <w:sz w:val="24"/>
          <w:szCs w:val="24"/>
        </w:rPr>
        <w:t>元，负债总额7.6</w:t>
      </w:r>
      <w:proofErr w:type="gramStart"/>
      <w:r w:rsidRPr="00D3400A">
        <w:rPr>
          <w:rFonts w:ascii="宋体" w:eastAsia="宋体" w:hAnsi="宋体" w:cs="宋体" w:hint="eastAsia"/>
          <w:color w:val="000000"/>
          <w:kern w:val="0"/>
          <w:sz w:val="24"/>
          <w:szCs w:val="24"/>
        </w:rPr>
        <w:t>万亿</w:t>
      </w:r>
      <w:proofErr w:type="gramEnd"/>
      <w:r w:rsidRPr="00D3400A">
        <w:rPr>
          <w:rFonts w:ascii="宋体" w:eastAsia="宋体" w:hAnsi="宋体" w:cs="宋体" w:hint="eastAsia"/>
          <w:color w:val="000000"/>
          <w:kern w:val="0"/>
          <w:sz w:val="24"/>
          <w:szCs w:val="24"/>
        </w:rPr>
        <w:t>元，国有资本权益2.06</w:t>
      </w:r>
      <w:proofErr w:type="gramStart"/>
      <w:r w:rsidRPr="00D3400A">
        <w:rPr>
          <w:rFonts w:ascii="宋体" w:eastAsia="宋体" w:hAnsi="宋体" w:cs="宋体" w:hint="eastAsia"/>
          <w:color w:val="000000"/>
          <w:kern w:val="0"/>
          <w:sz w:val="24"/>
          <w:szCs w:val="24"/>
        </w:rPr>
        <w:t>万亿</w:t>
      </w:r>
      <w:proofErr w:type="gramEnd"/>
      <w:r w:rsidRPr="00D3400A">
        <w:rPr>
          <w:rFonts w:ascii="宋体" w:eastAsia="宋体" w:hAnsi="宋体" w:cs="宋体" w:hint="eastAsia"/>
          <w:color w:val="000000"/>
          <w:kern w:val="0"/>
          <w:sz w:val="24"/>
          <w:szCs w:val="24"/>
        </w:rPr>
        <w:t>元，平均资产负债率65.12%。发现的主要问题：</w:t>
      </w:r>
    </w:p>
    <w:p w14:paraId="31C48615"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1.会计信息不实。</w:t>
      </w:r>
      <w:proofErr w:type="gramStart"/>
      <w:r w:rsidRPr="00D3400A">
        <w:rPr>
          <w:rFonts w:ascii="宋体" w:eastAsia="宋体" w:hAnsi="宋体" w:cs="宋体" w:hint="eastAsia"/>
          <w:color w:val="000000"/>
          <w:kern w:val="0"/>
          <w:sz w:val="24"/>
          <w:szCs w:val="24"/>
        </w:rPr>
        <w:t>22户央企共计</w:t>
      </w:r>
      <w:proofErr w:type="gramEnd"/>
      <w:r w:rsidRPr="00D3400A">
        <w:rPr>
          <w:rFonts w:ascii="宋体" w:eastAsia="宋体" w:hAnsi="宋体" w:cs="宋体" w:hint="eastAsia"/>
          <w:color w:val="000000"/>
          <w:kern w:val="0"/>
          <w:sz w:val="24"/>
          <w:szCs w:val="24"/>
        </w:rPr>
        <w:t>收入不实1182.07亿元、成本费用不实1549.88亿元、利润不实526.72亿元。主要是：9户</w:t>
      </w:r>
      <w:proofErr w:type="gramStart"/>
      <w:r w:rsidRPr="00D3400A">
        <w:rPr>
          <w:rFonts w:ascii="宋体" w:eastAsia="宋体" w:hAnsi="宋体" w:cs="宋体" w:hint="eastAsia"/>
          <w:color w:val="000000"/>
          <w:kern w:val="0"/>
          <w:sz w:val="24"/>
          <w:szCs w:val="24"/>
        </w:rPr>
        <w:t>央企内部</w:t>
      </w:r>
      <w:proofErr w:type="gramEnd"/>
      <w:r w:rsidRPr="00D3400A">
        <w:rPr>
          <w:rFonts w:ascii="宋体" w:eastAsia="宋体" w:hAnsi="宋体" w:cs="宋体" w:hint="eastAsia"/>
          <w:color w:val="000000"/>
          <w:kern w:val="0"/>
          <w:sz w:val="24"/>
          <w:szCs w:val="24"/>
        </w:rPr>
        <w:t>关联交易</w:t>
      </w:r>
      <w:proofErr w:type="gramStart"/>
      <w:r w:rsidRPr="00D3400A">
        <w:rPr>
          <w:rFonts w:ascii="宋体" w:eastAsia="宋体" w:hAnsi="宋体" w:cs="宋体" w:hint="eastAsia"/>
          <w:color w:val="000000"/>
          <w:kern w:val="0"/>
          <w:sz w:val="24"/>
          <w:szCs w:val="24"/>
        </w:rPr>
        <w:t>抵销</w:t>
      </w:r>
      <w:proofErr w:type="gramEnd"/>
      <w:r w:rsidRPr="00D3400A">
        <w:rPr>
          <w:rFonts w:ascii="宋体" w:eastAsia="宋体" w:hAnsi="宋体" w:cs="宋体" w:hint="eastAsia"/>
          <w:color w:val="000000"/>
          <w:kern w:val="0"/>
          <w:sz w:val="24"/>
          <w:szCs w:val="24"/>
        </w:rPr>
        <w:t>不</w:t>
      </w:r>
      <w:r w:rsidRPr="00D3400A">
        <w:rPr>
          <w:rFonts w:ascii="宋体" w:eastAsia="宋体" w:hAnsi="宋体" w:cs="宋体" w:hint="eastAsia"/>
          <w:color w:val="000000"/>
          <w:kern w:val="0"/>
          <w:sz w:val="24"/>
          <w:szCs w:val="24"/>
        </w:rPr>
        <w:lastRenderedPageBreak/>
        <w:t>准确等，造成多计收入477.02亿元、成本费用475.54亿元；</w:t>
      </w:r>
      <w:proofErr w:type="gramStart"/>
      <w:r w:rsidRPr="00D3400A">
        <w:rPr>
          <w:rFonts w:ascii="宋体" w:eastAsia="宋体" w:hAnsi="宋体" w:cs="宋体" w:hint="eastAsia"/>
          <w:color w:val="000000"/>
          <w:kern w:val="0"/>
          <w:sz w:val="24"/>
          <w:szCs w:val="24"/>
        </w:rPr>
        <w:t>20户央企违规</w:t>
      </w:r>
      <w:proofErr w:type="gramEnd"/>
      <w:r w:rsidRPr="00D3400A">
        <w:rPr>
          <w:rFonts w:ascii="宋体" w:eastAsia="宋体" w:hAnsi="宋体" w:cs="宋体" w:hint="eastAsia"/>
          <w:color w:val="000000"/>
          <w:kern w:val="0"/>
          <w:sz w:val="24"/>
          <w:szCs w:val="24"/>
        </w:rPr>
        <w:t>跨年度调节利润等，造成多计或少计收入250.64亿元、成本费用230.44亿元；15户</w:t>
      </w:r>
      <w:proofErr w:type="gramStart"/>
      <w:r w:rsidRPr="00D3400A">
        <w:rPr>
          <w:rFonts w:ascii="宋体" w:eastAsia="宋体" w:hAnsi="宋体" w:cs="宋体" w:hint="eastAsia"/>
          <w:color w:val="000000"/>
          <w:kern w:val="0"/>
          <w:sz w:val="24"/>
          <w:szCs w:val="24"/>
        </w:rPr>
        <w:t>央企未</w:t>
      </w:r>
      <w:proofErr w:type="gramEnd"/>
      <w:r w:rsidRPr="00D3400A">
        <w:rPr>
          <w:rFonts w:ascii="宋体" w:eastAsia="宋体" w:hAnsi="宋体" w:cs="宋体" w:hint="eastAsia"/>
          <w:color w:val="000000"/>
          <w:kern w:val="0"/>
          <w:sz w:val="24"/>
          <w:szCs w:val="24"/>
        </w:rPr>
        <w:t>足额计提减值准备或在资产无明显减值迹象的情况下多计提减值等，造成多计或少计利润165.2亿元。</w:t>
      </w:r>
    </w:p>
    <w:p w14:paraId="5B58A7B2"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2.国有资产资金管理薄弱</w:t>
      </w:r>
      <w:r w:rsidRPr="00D3400A">
        <w:rPr>
          <w:rFonts w:ascii="宋体" w:eastAsia="宋体" w:hAnsi="宋体" w:cs="宋体" w:hint="eastAsia"/>
          <w:color w:val="000000"/>
          <w:kern w:val="0"/>
          <w:sz w:val="24"/>
          <w:szCs w:val="24"/>
        </w:rPr>
        <w:t>。主要表现为3个方面：资产不实，18户</w:t>
      </w:r>
      <w:proofErr w:type="gramStart"/>
      <w:r w:rsidRPr="00D3400A">
        <w:rPr>
          <w:rFonts w:ascii="宋体" w:eastAsia="宋体" w:hAnsi="宋体" w:cs="宋体" w:hint="eastAsia"/>
          <w:color w:val="000000"/>
          <w:kern w:val="0"/>
          <w:sz w:val="24"/>
          <w:szCs w:val="24"/>
        </w:rPr>
        <w:t>央企因</w:t>
      </w:r>
      <w:proofErr w:type="gramEnd"/>
      <w:r w:rsidRPr="00D3400A">
        <w:rPr>
          <w:rFonts w:ascii="宋体" w:eastAsia="宋体" w:hAnsi="宋体" w:cs="宋体" w:hint="eastAsia"/>
          <w:color w:val="000000"/>
          <w:kern w:val="0"/>
          <w:sz w:val="24"/>
          <w:szCs w:val="24"/>
        </w:rPr>
        <w:t>对财务报表“应并未并”、重复记账、清理核销不及时等导致资产不实3406.32亿元；</w:t>
      </w:r>
      <w:proofErr w:type="gramStart"/>
      <w:r w:rsidRPr="00D3400A">
        <w:rPr>
          <w:rFonts w:ascii="宋体" w:eastAsia="宋体" w:hAnsi="宋体" w:cs="宋体" w:hint="eastAsia"/>
          <w:color w:val="000000"/>
          <w:kern w:val="0"/>
          <w:sz w:val="24"/>
          <w:szCs w:val="24"/>
        </w:rPr>
        <w:t>5户央企未将</w:t>
      </w:r>
      <w:proofErr w:type="gramEnd"/>
      <w:r w:rsidRPr="00D3400A">
        <w:rPr>
          <w:rFonts w:ascii="宋体" w:eastAsia="宋体" w:hAnsi="宋体" w:cs="宋体" w:hint="eastAsia"/>
          <w:color w:val="000000"/>
          <w:kern w:val="0"/>
          <w:sz w:val="24"/>
          <w:szCs w:val="24"/>
        </w:rPr>
        <w:t>部分房产等资产纳入账内核算，涉及资产金额109.77亿元、房产等7770.91万平方米。运营效益不高，</w:t>
      </w:r>
      <w:proofErr w:type="gramStart"/>
      <w:r w:rsidRPr="00D3400A">
        <w:rPr>
          <w:rFonts w:ascii="宋体" w:eastAsia="宋体" w:hAnsi="宋体" w:cs="宋体" w:hint="eastAsia"/>
          <w:color w:val="000000"/>
          <w:kern w:val="0"/>
          <w:sz w:val="24"/>
          <w:szCs w:val="24"/>
        </w:rPr>
        <w:t>8户央企的</w:t>
      </w:r>
      <w:proofErr w:type="gramEnd"/>
      <w:r w:rsidRPr="00D3400A">
        <w:rPr>
          <w:rFonts w:ascii="宋体" w:eastAsia="宋体" w:hAnsi="宋体" w:cs="宋体" w:hint="eastAsia"/>
          <w:color w:val="000000"/>
          <w:kern w:val="0"/>
          <w:sz w:val="24"/>
          <w:szCs w:val="24"/>
        </w:rPr>
        <w:t>158.87亿元资金资产和175.26万平方米房屋、土地长期闲置，最长达18年；</w:t>
      </w:r>
      <w:proofErr w:type="gramStart"/>
      <w:r w:rsidRPr="00D3400A">
        <w:rPr>
          <w:rFonts w:ascii="宋体" w:eastAsia="宋体" w:hAnsi="宋体" w:cs="宋体" w:hint="eastAsia"/>
          <w:color w:val="000000"/>
          <w:kern w:val="0"/>
          <w:sz w:val="24"/>
          <w:szCs w:val="24"/>
        </w:rPr>
        <w:t>3户央企套取</w:t>
      </w:r>
      <w:proofErr w:type="gramEnd"/>
      <w:r w:rsidRPr="00D3400A">
        <w:rPr>
          <w:rFonts w:ascii="宋体" w:eastAsia="宋体" w:hAnsi="宋体" w:cs="宋体" w:hint="eastAsia"/>
          <w:color w:val="000000"/>
          <w:kern w:val="0"/>
          <w:sz w:val="24"/>
          <w:szCs w:val="24"/>
        </w:rPr>
        <w:t>或挪用信贷等资金154.15亿元。违规处理处置，</w:t>
      </w:r>
      <w:proofErr w:type="gramStart"/>
      <w:r w:rsidRPr="00D3400A">
        <w:rPr>
          <w:rFonts w:ascii="宋体" w:eastAsia="宋体" w:hAnsi="宋体" w:cs="宋体" w:hint="eastAsia"/>
          <w:color w:val="000000"/>
          <w:kern w:val="0"/>
          <w:sz w:val="24"/>
          <w:szCs w:val="24"/>
        </w:rPr>
        <w:t>10户央企违规</w:t>
      </w:r>
      <w:proofErr w:type="gramEnd"/>
      <w:r w:rsidRPr="00D3400A">
        <w:rPr>
          <w:rFonts w:ascii="宋体" w:eastAsia="宋体" w:hAnsi="宋体" w:cs="宋体" w:hint="eastAsia"/>
          <w:color w:val="000000"/>
          <w:kern w:val="0"/>
          <w:sz w:val="24"/>
          <w:szCs w:val="24"/>
        </w:rPr>
        <w:t>对外出租出借资产资质或提供品牌商标、字号、版权等；</w:t>
      </w:r>
      <w:proofErr w:type="gramStart"/>
      <w:r w:rsidRPr="00D3400A">
        <w:rPr>
          <w:rFonts w:ascii="宋体" w:eastAsia="宋体" w:hAnsi="宋体" w:cs="宋体" w:hint="eastAsia"/>
          <w:color w:val="000000"/>
          <w:kern w:val="0"/>
          <w:sz w:val="24"/>
          <w:szCs w:val="24"/>
        </w:rPr>
        <w:t>14户央企违规</w:t>
      </w:r>
      <w:proofErr w:type="gramEnd"/>
      <w:r w:rsidRPr="00D3400A">
        <w:rPr>
          <w:rFonts w:ascii="宋体" w:eastAsia="宋体" w:hAnsi="宋体" w:cs="宋体" w:hint="eastAsia"/>
          <w:color w:val="000000"/>
          <w:kern w:val="0"/>
          <w:sz w:val="24"/>
          <w:szCs w:val="24"/>
        </w:rPr>
        <w:t>对外出借资金或提供担保1001.63亿元，形成损失风险50.99亿元；</w:t>
      </w:r>
      <w:proofErr w:type="gramStart"/>
      <w:r w:rsidRPr="00D3400A">
        <w:rPr>
          <w:rFonts w:ascii="宋体" w:eastAsia="宋体" w:hAnsi="宋体" w:cs="宋体" w:hint="eastAsia"/>
          <w:color w:val="000000"/>
          <w:kern w:val="0"/>
          <w:sz w:val="24"/>
          <w:szCs w:val="24"/>
        </w:rPr>
        <w:t>13户央企在</w:t>
      </w:r>
      <w:proofErr w:type="gramEnd"/>
      <w:r w:rsidRPr="00D3400A">
        <w:rPr>
          <w:rFonts w:ascii="宋体" w:eastAsia="宋体" w:hAnsi="宋体" w:cs="宋体" w:hint="eastAsia"/>
          <w:color w:val="000000"/>
          <w:kern w:val="0"/>
          <w:sz w:val="24"/>
          <w:szCs w:val="24"/>
        </w:rPr>
        <w:t>资产存储、安全检查、权属办理等方面管控不力。</w:t>
      </w:r>
    </w:p>
    <w:p w14:paraId="73265039"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（二）金融企业国有资产审计情况</w:t>
      </w:r>
      <w:r w:rsidRPr="00D3400A">
        <w:rPr>
          <w:rFonts w:ascii="宋体" w:eastAsia="宋体" w:hAnsi="宋体" w:cs="宋体" w:hint="eastAsia"/>
          <w:color w:val="000000"/>
          <w:kern w:val="0"/>
          <w:sz w:val="24"/>
          <w:szCs w:val="24"/>
        </w:rPr>
        <w:t>。重点审计的12家国有金融机构资产总额60.43</w:t>
      </w:r>
      <w:proofErr w:type="gramStart"/>
      <w:r w:rsidRPr="00D3400A">
        <w:rPr>
          <w:rFonts w:ascii="宋体" w:eastAsia="宋体" w:hAnsi="宋体" w:cs="宋体" w:hint="eastAsia"/>
          <w:color w:val="000000"/>
          <w:kern w:val="0"/>
          <w:sz w:val="24"/>
          <w:szCs w:val="24"/>
        </w:rPr>
        <w:t>万亿</w:t>
      </w:r>
      <w:proofErr w:type="gramEnd"/>
      <w:r w:rsidRPr="00D3400A">
        <w:rPr>
          <w:rFonts w:ascii="宋体" w:eastAsia="宋体" w:hAnsi="宋体" w:cs="宋体" w:hint="eastAsia"/>
          <w:color w:val="000000"/>
          <w:kern w:val="0"/>
          <w:sz w:val="24"/>
          <w:szCs w:val="24"/>
        </w:rPr>
        <w:t>元、负债总额47.48</w:t>
      </w:r>
      <w:proofErr w:type="gramStart"/>
      <w:r w:rsidRPr="00D3400A">
        <w:rPr>
          <w:rFonts w:ascii="宋体" w:eastAsia="宋体" w:hAnsi="宋体" w:cs="宋体" w:hint="eastAsia"/>
          <w:color w:val="000000"/>
          <w:kern w:val="0"/>
          <w:sz w:val="24"/>
          <w:szCs w:val="24"/>
        </w:rPr>
        <w:t>万亿</w:t>
      </w:r>
      <w:proofErr w:type="gramEnd"/>
      <w:r w:rsidRPr="00D3400A">
        <w:rPr>
          <w:rFonts w:ascii="宋体" w:eastAsia="宋体" w:hAnsi="宋体" w:cs="宋体" w:hint="eastAsia"/>
          <w:color w:val="000000"/>
          <w:kern w:val="0"/>
          <w:sz w:val="24"/>
          <w:szCs w:val="24"/>
        </w:rPr>
        <w:t>元，净资产收益率0.78%到18.57%。还审计了4家重点金融机构政策落实情况。发现的主要问题：</w:t>
      </w:r>
    </w:p>
    <w:p w14:paraId="1FE07E84"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1.信贷数据不实，偏离服务实体经济定位</w:t>
      </w:r>
      <w:r w:rsidRPr="00D3400A">
        <w:rPr>
          <w:rFonts w:ascii="宋体" w:eastAsia="宋体" w:hAnsi="宋体" w:cs="宋体" w:hint="eastAsia"/>
          <w:color w:val="000000"/>
          <w:kern w:val="0"/>
          <w:sz w:val="24"/>
          <w:szCs w:val="24"/>
        </w:rPr>
        <w:t>。6家金融机构的信贷投放含金量不高，有的将其他类贷款违规变造为科技、绿色、涉农等重点领域贷款。同时部分信贷投放虚增空转，其中5167亿元即贷即收，在考核前发放、考核后收回；还有的等额存贷，企业在贷款前存入等额存款或贷款后再以定期存款形式存回银行。</w:t>
      </w:r>
    </w:p>
    <w:p w14:paraId="02623F56"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2.金融资源供给结构不够优化</w:t>
      </w:r>
      <w:r w:rsidRPr="00D3400A">
        <w:rPr>
          <w:rFonts w:ascii="宋体" w:eastAsia="宋体" w:hAnsi="宋体" w:cs="宋体" w:hint="eastAsia"/>
          <w:color w:val="000000"/>
          <w:kern w:val="0"/>
          <w:sz w:val="24"/>
          <w:szCs w:val="24"/>
        </w:rPr>
        <w:t>。主要表现为2个方面：重点领域“加”的成色不足。4家银行680.59亿元名义上投向科技创新领域的贷款被挪作他用或空转套利。限制领域“减”的力度不够。至2023年底，4家银行未完成2020年底前出清任务，仍为461户“僵尸企业”等保有贷款余额314.41亿元，其中34.84亿元为2023年新发放；306.09亿元风险资产通过“无效重组”、违规展期等方式虚假盘活，长期以“仍未不良”的虚假形态占用信贷资源。</w:t>
      </w:r>
    </w:p>
    <w:p w14:paraId="0E246E42"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（三）行政事业性国有资产审计情况。</w:t>
      </w:r>
      <w:r w:rsidRPr="00D3400A">
        <w:rPr>
          <w:rFonts w:ascii="宋体" w:eastAsia="宋体" w:hAnsi="宋体" w:cs="宋体" w:hint="eastAsia"/>
          <w:color w:val="000000"/>
          <w:kern w:val="0"/>
          <w:sz w:val="24"/>
          <w:szCs w:val="24"/>
        </w:rPr>
        <w:t>结合部门预算执行、政务信息化建设等审计，重点关注了此类资产管理使用情况。发现的主要问题：</w:t>
      </w:r>
    </w:p>
    <w:p w14:paraId="26A68D4F"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lastRenderedPageBreak/>
        <w:t xml:space="preserve">　　</w:t>
      </w:r>
      <w:r w:rsidRPr="00D3400A">
        <w:rPr>
          <w:rFonts w:ascii="楷体" w:eastAsia="楷体" w:hAnsi="楷体" w:cs="宋体" w:hint="eastAsia"/>
          <w:color w:val="000000"/>
          <w:kern w:val="0"/>
          <w:sz w:val="24"/>
          <w:szCs w:val="24"/>
        </w:rPr>
        <w:t>1.基础性管理工作薄弱</w:t>
      </w:r>
      <w:r w:rsidRPr="00D3400A">
        <w:rPr>
          <w:rFonts w:ascii="宋体" w:eastAsia="宋体" w:hAnsi="宋体" w:cs="宋体" w:hint="eastAsia"/>
          <w:color w:val="000000"/>
          <w:kern w:val="0"/>
          <w:sz w:val="24"/>
          <w:szCs w:val="24"/>
        </w:rPr>
        <w:t>。主要表现为资产底数不清、闲置浪费和划转缓慢等，共涉及33个部门。17个部门少计漏记13.46万平方米房产、151.54亩土地、31.88亿元设备物资或无形资产等；12个部门的2.59亿元资产出租和处置收入未按规定上缴财政；4个部门的1.65亿元房产租金等应收未收。8个部门的19.46万平方米房产、874.14亩土地、405辆公务用车、1.04亿元办公家具及仪器设备等资产使用效率低下或闲置，最长达21年。1个部门自2018年机构改革以来涉及的336.33万元资产仍未划转。</w:t>
      </w:r>
    </w:p>
    <w:p w14:paraId="5E87C413"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2.违规使用和处置资产</w:t>
      </w:r>
      <w:r w:rsidRPr="00D3400A">
        <w:rPr>
          <w:rFonts w:ascii="宋体" w:eastAsia="宋体" w:hAnsi="宋体" w:cs="宋体" w:hint="eastAsia"/>
          <w:color w:val="000000"/>
          <w:kern w:val="0"/>
          <w:sz w:val="24"/>
          <w:szCs w:val="24"/>
        </w:rPr>
        <w:t>。主要表现为未经审批、无偿或低价出租出借等，共涉及16个部门，房产16.18万平方米，设备等资产9724.34万元，其中2个部门因低价出租国有资产，造成国有资产收益损失5056.57万元。如1个部门1132平方米底商房产长期未收回管理，由外部单位及个人转租获利，造成国有资产收益损失。</w:t>
      </w:r>
    </w:p>
    <w:p w14:paraId="1979E578"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3.政务信息化建设管理存在短板</w:t>
      </w:r>
      <w:r w:rsidRPr="00D3400A">
        <w:rPr>
          <w:rFonts w:ascii="宋体" w:eastAsia="宋体" w:hAnsi="宋体" w:cs="宋体" w:hint="eastAsia"/>
          <w:color w:val="000000"/>
          <w:kern w:val="0"/>
          <w:sz w:val="24"/>
          <w:szCs w:val="24"/>
        </w:rPr>
        <w:t>。一是新型建</w:t>
      </w:r>
      <w:proofErr w:type="gramStart"/>
      <w:r w:rsidRPr="00D3400A">
        <w:rPr>
          <w:rFonts w:ascii="宋体" w:eastAsia="宋体" w:hAnsi="宋体" w:cs="宋体" w:hint="eastAsia"/>
          <w:color w:val="000000"/>
          <w:kern w:val="0"/>
          <w:sz w:val="24"/>
          <w:szCs w:val="24"/>
        </w:rPr>
        <w:t>管模式</w:t>
      </w:r>
      <w:proofErr w:type="gramEnd"/>
      <w:r w:rsidRPr="00D3400A">
        <w:rPr>
          <w:rFonts w:ascii="宋体" w:eastAsia="宋体" w:hAnsi="宋体" w:cs="宋体" w:hint="eastAsia"/>
          <w:color w:val="000000"/>
          <w:kern w:val="0"/>
          <w:sz w:val="24"/>
          <w:szCs w:val="24"/>
        </w:rPr>
        <w:t>不规范。抽查5省196个“银政合作”项目发现，筹资中银行提供的41.31亿元建设资金均未纳入政府预算管理，2170.62万元因随意支取形成损失；建设中156个项目借机规避立项、采购等程序要求，61个项目被直接或变相指定承建单位；建成后除个别项目资产明确归属政府外，其余均权属不清，存在国有资产流失和公共信息泄露风险。二是部分系</w:t>
      </w:r>
      <w:proofErr w:type="gramStart"/>
      <w:r w:rsidRPr="00D3400A">
        <w:rPr>
          <w:rFonts w:ascii="宋体" w:eastAsia="宋体" w:hAnsi="宋体" w:cs="宋体" w:hint="eastAsia"/>
          <w:color w:val="000000"/>
          <w:kern w:val="0"/>
          <w:sz w:val="24"/>
          <w:szCs w:val="24"/>
        </w:rPr>
        <w:t>统建管成效</w:t>
      </w:r>
      <w:proofErr w:type="gramEnd"/>
      <w:r w:rsidRPr="00D3400A">
        <w:rPr>
          <w:rFonts w:ascii="宋体" w:eastAsia="宋体" w:hAnsi="宋体" w:cs="宋体" w:hint="eastAsia"/>
          <w:color w:val="000000"/>
          <w:kern w:val="0"/>
          <w:sz w:val="24"/>
          <w:szCs w:val="24"/>
        </w:rPr>
        <w:t>不佳。抽查的224个政务信息系统中，有85个因功能缺陷等未达预期甚至成为摆设，涉及投资27.92亿元。</w:t>
      </w:r>
    </w:p>
    <w:p w14:paraId="7464FAE4"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（四）国有自然资源资产审计情况</w:t>
      </w:r>
      <w:r w:rsidRPr="00D3400A">
        <w:rPr>
          <w:rFonts w:ascii="宋体" w:eastAsia="宋体" w:hAnsi="宋体" w:cs="宋体" w:hint="eastAsia"/>
          <w:color w:val="000000"/>
          <w:kern w:val="0"/>
          <w:sz w:val="24"/>
          <w:szCs w:val="24"/>
        </w:rPr>
        <w:t>。对9名领导干部开展自然资源资产离任（任中）审计，对黄河流域8省生态保护、15省林业相关资金进行了审计。发现的主要问题：</w:t>
      </w:r>
    </w:p>
    <w:p w14:paraId="60F9F5E9"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1.部分地区耕地保护不力，任务落实出现偏差</w:t>
      </w:r>
      <w:r w:rsidRPr="00D3400A">
        <w:rPr>
          <w:rFonts w:ascii="宋体" w:eastAsia="宋体" w:hAnsi="宋体" w:cs="宋体" w:hint="eastAsia"/>
          <w:color w:val="000000"/>
          <w:kern w:val="0"/>
          <w:sz w:val="24"/>
          <w:szCs w:val="24"/>
        </w:rPr>
        <w:t>。抽查5省市粮食主产区发现，有795.17万亩耕地用于非粮食作物种植等，甚至</w:t>
      </w:r>
      <w:proofErr w:type="gramStart"/>
      <w:r w:rsidRPr="00D3400A">
        <w:rPr>
          <w:rFonts w:ascii="宋体" w:eastAsia="宋体" w:hAnsi="宋体" w:cs="宋体" w:hint="eastAsia"/>
          <w:color w:val="000000"/>
          <w:kern w:val="0"/>
          <w:sz w:val="24"/>
          <w:szCs w:val="24"/>
        </w:rPr>
        <w:t>搭车搞</w:t>
      </w:r>
      <w:proofErr w:type="gramEnd"/>
      <w:r w:rsidRPr="00D3400A">
        <w:rPr>
          <w:rFonts w:ascii="宋体" w:eastAsia="宋体" w:hAnsi="宋体" w:cs="宋体" w:hint="eastAsia"/>
          <w:color w:val="000000"/>
          <w:kern w:val="0"/>
          <w:sz w:val="24"/>
          <w:szCs w:val="24"/>
        </w:rPr>
        <w:t>商业开发。如山西</w:t>
      </w:r>
      <w:proofErr w:type="gramStart"/>
      <w:r w:rsidRPr="00D3400A">
        <w:rPr>
          <w:rFonts w:ascii="宋体" w:eastAsia="宋体" w:hAnsi="宋体" w:cs="宋体" w:hint="eastAsia"/>
          <w:color w:val="000000"/>
          <w:kern w:val="0"/>
          <w:sz w:val="24"/>
          <w:szCs w:val="24"/>
        </w:rPr>
        <w:t>晋中市太谷区</w:t>
      </w:r>
      <w:proofErr w:type="gramEnd"/>
      <w:r w:rsidRPr="00D3400A">
        <w:rPr>
          <w:rFonts w:ascii="宋体" w:eastAsia="宋体" w:hAnsi="宋体" w:cs="宋体" w:hint="eastAsia"/>
          <w:color w:val="000000"/>
          <w:kern w:val="0"/>
          <w:sz w:val="24"/>
          <w:szCs w:val="24"/>
        </w:rPr>
        <w:t>2021年在承建国家农业高新技术产业示范区时，违规以1.2亿元出让土地160.89亩（其中耕地81.91亩）用于房地产开发。</w:t>
      </w:r>
    </w:p>
    <w:p w14:paraId="705BD9DD"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2.森林管护效果不佳，林木营造弄虚作假</w:t>
      </w:r>
      <w:r w:rsidRPr="00D3400A">
        <w:rPr>
          <w:rFonts w:ascii="宋体" w:eastAsia="宋体" w:hAnsi="宋体" w:cs="宋体" w:hint="eastAsia"/>
          <w:color w:val="000000"/>
          <w:kern w:val="0"/>
          <w:sz w:val="24"/>
          <w:szCs w:val="24"/>
        </w:rPr>
        <w:t>。科学绿化要求未落实，15</w:t>
      </w:r>
      <w:proofErr w:type="gramStart"/>
      <w:r w:rsidRPr="00D3400A">
        <w:rPr>
          <w:rFonts w:ascii="宋体" w:eastAsia="宋体" w:hAnsi="宋体" w:cs="宋体" w:hint="eastAsia"/>
          <w:color w:val="000000"/>
          <w:kern w:val="0"/>
          <w:sz w:val="24"/>
          <w:szCs w:val="24"/>
        </w:rPr>
        <w:t>省未全面</w:t>
      </w:r>
      <w:proofErr w:type="gramEnd"/>
      <w:r w:rsidRPr="00D3400A">
        <w:rPr>
          <w:rFonts w:ascii="宋体" w:eastAsia="宋体" w:hAnsi="宋体" w:cs="宋体" w:hint="eastAsia"/>
          <w:color w:val="000000"/>
          <w:kern w:val="0"/>
          <w:sz w:val="24"/>
          <w:szCs w:val="24"/>
        </w:rPr>
        <w:t>贯彻山水林田湖草</w:t>
      </w:r>
      <w:proofErr w:type="gramStart"/>
      <w:r w:rsidRPr="00D3400A">
        <w:rPr>
          <w:rFonts w:ascii="宋体" w:eastAsia="宋体" w:hAnsi="宋体" w:cs="宋体" w:hint="eastAsia"/>
          <w:color w:val="000000"/>
          <w:kern w:val="0"/>
          <w:sz w:val="24"/>
          <w:szCs w:val="24"/>
        </w:rPr>
        <w:t>沙系统</w:t>
      </w:r>
      <w:proofErr w:type="gramEnd"/>
      <w:r w:rsidRPr="00D3400A">
        <w:rPr>
          <w:rFonts w:ascii="宋体" w:eastAsia="宋体" w:hAnsi="宋体" w:cs="宋体" w:hint="eastAsia"/>
          <w:color w:val="000000"/>
          <w:kern w:val="0"/>
          <w:sz w:val="24"/>
          <w:szCs w:val="24"/>
        </w:rPr>
        <w:t>治理的要求，近3年在耕地、河道等不符合规定的地块造林142.15万亩。造林成果底数不清，“三北”防护林部分造林成果的</w:t>
      </w:r>
      <w:r w:rsidRPr="00D3400A">
        <w:rPr>
          <w:rFonts w:ascii="宋体" w:eastAsia="宋体" w:hAnsi="宋体" w:cs="宋体" w:hint="eastAsia"/>
          <w:color w:val="000000"/>
          <w:kern w:val="0"/>
          <w:sz w:val="24"/>
          <w:szCs w:val="24"/>
        </w:rPr>
        <w:lastRenderedPageBreak/>
        <w:t>实际保有量、具体位置和存活状态底数不清；1871万亩已变更为耕地、草地、建设用地等。13省近3年虚报造林面积161.67万亩。审计的188个造林项目，涉及面积208.08万亩、资金38.95亿元，发现均存在弄虚作假：23个在招标时直接内定实施单位；81个在设计时将之前已有林地包装为新造林成果；107个在施工时私自调减种植苗木的数量、品种；98个在验收时主管部门走过场甚至伪造验收报告。部分林业资金管理不严，7省56个地区通过虚报任务、面积等骗取8.12亿元；13省50个地区挤占挪用23.51亿元，另有153个储备</w:t>
      </w:r>
      <w:proofErr w:type="gramStart"/>
      <w:r w:rsidRPr="00D3400A">
        <w:rPr>
          <w:rFonts w:ascii="宋体" w:eastAsia="宋体" w:hAnsi="宋体" w:cs="宋体" w:hint="eastAsia"/>
          <w:color w:val="000000"/>
          <w:kern w:val="0"/>
          <w:sz w:val="24"/>
          <w:szCs w:val="24"/>
        </w:rPr>
        <w:t>林项目</w:t>
      </w:r>
      <w:proofErr w:type="gramEnd"/>
      <w:r w:rsidRPr="00D3400A">
        <w:rPr>
          <w:rFonts w:ascii="宋体" w:eastAsia="宋体" w:hAnsi="宋体" w:cs="宋体" w:hint="eastAsia"/>
          <w:color w:val="000000"/>
          <w:kern w:val="0"/>
          <w:sz w:val="24"/>
          <w:szCs w:val="24"/>
        </w:rPr>
        <w:t>的226.88亿元（占贷款总额的46.8%）专项贷款被挪用于投资经营、平衡财力等；10省22个地区的7.22亿元长期闲置。</w:t>
      </w:r>
    </w:p>
    <w:p w14:paraId="0EC1D48C"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3.传统能源管理不规范，新能源开发利用缺乏统筹</w:t>
      </w:r>
      <w:r w:rsidRPr="00D3400A">
        <w:rPr>
          <w:rFonts w:ascii="宋体" w:eastAsia="宋体" w:hAnsi="宋体" w:cs="宋体" w:hint="eastAsia"/>
          <w:color w:val="000000"/>
          <w:kern w:val="0"/>
          <w:sz w:val="24"/>
          <w:szCs w:val="24"/>
        </w:rPr>
        <w:t>。一方面，2省114家煤矿2022年超核定能力开采原煤1.2亿吨。另一方面，5省部分地区不顾自身消纳、外送和配套保障能力上马新能源项目，个别已投产项目2021年以来已累计弃电50.13亿千瓦时。50个“沙戈荒”大型风电光</w:t>
      </w:r>
      <w:proofErr w:type="gramStart"/>
      <w:r w:rsidRPr="00D3400A">
        <w:rPr>
          <w:rFonts w:ascii="宋体" w:eastAsia="宋体" w:hAnsi="宋体" w:cs="宋体" w:hint="eastAsia"/>
          <w:color w:val="000000"/>
          <w:kern w:val="0"/>
          <w:sz w:val="24"/>
          <w:szCs w:val="24"/>
        </w:rPr>
        <w:t>伏</w:t>
      </w:r>
      <w:proofErr w:type="gramEnd"/>
      <w:r w:rsidRPr="00D3400A">
        <w:rPr>
          <w:rFonts w:ascii="宋体" w:eastAsia="宋体" w:hAnsi="宋体" w:cs="宋体" w:hint="eastAsia"/>
          <w:color w:val="000000"/>
          <w:kern w:val="0"/>
          <w:sz w:val="24"/>
          <w:szCs w:val="24"/>
        </w:rPr>
        <w:t>基地项目“碎片化”。401个子项目中，有385个单体规模小于要求的100万千瓦，增加配套电网建设与并网难度。</w:t>
      </w:r>
    </w:p>
    <w:p w14:paraId="3D03A9A5"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黑体" w:eastAsia="黑体" w:hAnsi="黑体" w:cs="宋体" w:hint="eastAsia"/>
          <w:color w:val="000000"/>
          <w:kern w:val="0"/>
          <w:sz w:val="24"/>
          <w:szCs w:val="24"/>
        </w:rPr>
        <w:t>五、重大违纪违法问题查处情况</w:t>
      </w:r>
    </w:p>
    <w:p w14:paraId="508FEDEA"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2023年5月以来，审计共发现并移送重大违纪违法问题线索310多件，涉及1200多人。主要有以下特点：</w:t>
      </w:r>
    </w:p>
    <w:p w14:paraId="3CA71515"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（一）政商勾连结成利益集团造成区域性腐败。</w:t>
      </w:r>
      <w:r w:rsidRPr="00D3400A">
        <w:rPr>
          <w:rFonts w:ascii="宋体" w:eastAsia="宋体" w:hAnsi="宋体" w:cs="宋体" w:hint="eastAsia"/>
          <w:color w:val="000000"/>
          <w:kern w:val="0"/>
          <w:sz w:val="24"/>
          <w:szCs w:val="24"/>
        </w:rPr>
        <w:t>有的地方干部通过特定关系人充当“白手套”，向民企输送巨额利益，再经利益回流谋取政治资本，经济问题与政治问题相互交织。如辽宁某市一原区委书记2019年以来，</w:t>
      </w:r>
      <w:proofErr w:type="gramStart"/>
      <w:r w:rsidRPr="00D3400A">
        <w:rPr>
          <w:rFonts w:ascii="宋体" w:eastAsia="宋体" w:hAnsi="宋体" w:cs="宋体" w:hint="eastAsia"/>
          <w:color w:val="000000"/>
          <w:kern w:val="0"/>
          <w:sz w:val="24"/>
          <w:szCs w:val="24"/>
        </w:rPr>
        <w:t>经政治</w:t>
      </w:r>
      <w:proofErr w:type="gramEnd"/>
      <w:r w:rsidRPr="00D3400A">
        <w:rPr>
          <w:rFonts w:ascii="宋体" w:eastAsia="宋体" w:hAnsi="宋体" w:cs="宋体" w:hint="eastAsia"/>
          <w:color w:val="000000"/>
          <w:kern w:val="0"/>
          <w:sz w:val="24"/>
          <w:szCs w:val="24"/>
        </w:rPr>
        <w:t>骗子牵线搭桥，帮助1户民企仅出资1亿多元就获得价值8亿多元的土地。其间，政治骗子以帮助该书记职务晋升等名义，向民企索要巨额好处费。</w:t>
      </w:r>
    </w:p>
    <w:p w14:paraId="70E08FC2"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（二）套取政策红利妨碍政策措施落实。</w:t>
      </w:r>
      <w:r w:rsidRPr="00D3400A">
        <w:rPr>
          <w:rFonts w:ascii="宋体" w:eastAsia="宋体" w:hAnsi="宋体" w:cs="宋体" w:hint="eastAsia"/>
          <w:color w:val="000000"/>
          <w:kern w:val="0"/>
          <w:sz w:val="24"/>
          <w:szCs w:val="24"/>
        </w:rPr>
        <w:t>一些企业利用国家生态保护、高新产业等支持政策，勾结公职人员违规取得经营权，或弄虚作假骗取财政补贴，严重蚕食国家政策红利。如全国首台套首批</w:t>
      </w:r>
      <w:proofErr w:type="gramStart"/>
      <w:r w:rsidRPr="00D3400A">
        <w:rPr>
          <w:rFonts w:ascii="宋体" w:eastAsia="宋体" w:hAnsi="宋体" w:cs="宋体" w:hint="eastAsia"/>
          <w:color w:val="000000"/>
          <w:kern w:val="0"/>
          <w:sz w:val="24"/>
          <w:szCs w:val="24"/>
        </w:rPr>
        <w:t>次应用</w:t>
      </w:r>
      <w:proofErr w:type="gramEnd"/>
      <w:r w:rsidRPr="00D3400A">
        <w:rPr>
          <w:rFonts w:ascii="宋体" w:eastAsia="宋体" w:hAnsi="宋体" w:cs="宋体" w:hint="eastAsia"/>
          <w:color w:val="000000"/>
          <w:kern w:val="0"/>
          <w:sz w:val="24"/>
          <w:szCs w:val="24"/>
        </w:rPr>
        <w:t>保险，由中央财政按保费的80%给予投保单位补贴，但有3家保险公司2019年至2022年伙同多户企业，通过投保、理赔等环节造假，或扩大保险责任等方式，骗取瓜分中央财政补贴3亿多元。</w:t>
      </w:r>
    </w:p>
    <w:p w14:paraId="71F7EA1A"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lastRenderedPageBreak/>
        <w:t xml:space="preserve">　　</w:t>
      </w:r>
      <w:r w:rsidRPr="00D3400A">
        <w:rPr>
          <w:rFonts w:ascii="楷体" w:eastAsia="楷体" w:hAnsi="楷体" w:cs="宋体" w:hint="eastAsia"/>
          <w:color w:val="000000"/>
          <w:kern w:val="0"/>
          <w:sz w:val="24"/>
          <w:szCs w:val="24"/>
        </w:rPr>
        <w:t>（三）腐败手段更加隐形翻新。</w:t>
      </w:r>
      <w:r w:rsidRPr="00D3400A">
        <w:rPr>
          <w:rFonts w:ascii="宋体" w:eastAsia="宋体" w:hAnsi="宋体" w:cs="宋体" w:hint="eastAsia"/>
          <w:color w:val="000000"/>
          <w:kern w:val="0"/>
          <w:sz w:val="24"/>
          <w:szCs w:val="24"/>
        </w:rPr>
        <w:t>随着反腐力度加大，借助信息技术、监管漏洞等腐败行为更趋隐蔽，新型腐败和隐性腐败开始显现。如金融监管部门某司级干部利用职务影响力，长期扶持特定民企提升行业竞争力，收取巨额钱款及股权，并通过同一网点先取后存、借用亲属银行账户、虚拟货币交易等“技术处理”，隐藏民企转款来源，呈现典型技术特征。</w:t>
      </w:r>
    </w:p>
    <w:p w14:paraId="4EDCE58D"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（四）基层一些单位腐败问题性质严重</w:t>
      </w:r>
      <w:r w:rsidRPr="00D3400A">
        <w:rPr>
          <w:rFonts w:ascii="宋体" w:eastAsia="宋体" w:hAnsi="宋体" w:cs="宋体" w:hint="eastAsia"/>
          <w:color w:val="000000"/>
          <w:kern w:val="0"/>
          <w:sz w:val="24"/>
          <w:szCs w:val="24"/>
        </w:rPr>
        <w:t>。一些基层工作人员在专项工作中严重违规操作，通过拉拢腐蚀等广泛构织关系网，弄虚作假大肆侵占财政资金。如黑龙江某县林草局局长等人2019年以来，通过虚报人工造林面积等方式骗取套取财政资金6000多万元形成“小金库”，并以钱开道，腐蚀国家至乡镇5级林草、纪检、财政等单位100多名公职人员，打通造林申报验收、资金拨付、外部监督等各个环节。</w:t>
      </w:r>
    </w:p>
    <w:p w14:paraId="0B5F20AD"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黑体" w:eastAsia="黑体" w:hAnsi="黑体" w:cs="宋体" w:hint="eastAsia"/>
          <w:color w:val="000000"/>
          <w:kern w:val="0"/>
          <w:sz w:val="24"/>
          <w:szCs w:val="24"/>
        </w:rPr>
        <w:t xml:space="preserve">　六、审计建议</w:t>
      </w:r>
    </w:p>
    <w:p w14:paraId="5B754724"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今年以来，面对极为复杂多变的国内外环境，各地区各部门在以习近平同志为核心的党中央坚强领导下，巩固和增强经济回升向好态势，经济运行整体实现“开门红”，但经济回升向好的可持续性有待增强。从审计掌握的情况看，经济社会发展中存在的一些问题，有体制机制制度还不够健全和完善的原因，也与一些地方财经法纪意识淡薄、缺乏担当实干精神、本领不够能力不足、落实改革发展举措不到位等相关。按照党中央、国务院部署要求，结合审计发现，建议：</w:t>
      </w:r>
    </w:p>
    <w:p w14:paraId="3D37160E"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（一）强化宏观政策统筹兼顾，更好发挥制度优势。</w:t>
      </w:r>
      <w:r w:rsidRPr="00D3400A">
        <w:rPr>
          <w:rFonts w:ascii="宋体" w:eastAsia="宋体" w:hAnsi="宋体" w:cs="宋体" w:hint="eastAsia"/>
          <w:color w:val="000000"/>
          <w:kern w:val="0"/>
          <w:sz w:val="24"/>
          <w:szCs w:val="24"/>
        </w:rPr>
        <w:t>一是推动积极的财政政策适度加力、提质增效。财政收入方面要加大税费征管力度，</w:t>
      </w:r>
      <w:proofErr w:type="gramStart"/>
      <w:r w:rsidRPr="00D3400A">
        <w:rPr>
          <w:rFonts w:ascii="宋体" w:eastAsia="宋体" w:hAnsi="宋体" w:cs="宋体" w:hint="eastAsia"/>
          <w:color w:val="000000"/>
          <w:kern w:val="0"/>
          <w:sz w:val="24"/>
          <w:szCs w:val="24"/>
        </w:rPr>
        <w:t>完善部门</w:t>
      </w:r>
      <w:proofErr w:type="gramEnd"/>
      <w:r w:rsidRPr="00D3400A">
        <w:rPr>
          <w:rFonts w:ascii="宋体" w:eastAsia="宋体" w:hAnsi="宋体" w:cs="宋体" w:hint="eastAsia"/>
          <w:color w:val="000000"/>
          <w:kern w:val="0"/>
          <w:sz w:val="24"/>
          <w:szCs w:val="24"/>
        </w:rPr>
        <w:t>数据共享，堵塞制度漏洞，做到应收尽收、颗粒归仓，巩固好财政收入恢复性增长态势。财政支出方面要着力优化支出结构，合理确定各</w:t>
      </w:r>
      <w:proofErr w:type="gramStart"/>
      <w:r w:rsidRPr="00D3400A">
        <w:rPr>
          <w:rFonts w:ascii="宋体" w:eastAsia="宋体" w:hAnsi="宋体" w:cs="宋体" w:hint="eastAsia"/>
          <w:color w:val="000000"/>
          <w:kern w:val="0"/>
          <w:sz w:val="24"/>
          <w:szCs w:val="24"/>
        </w:rPr>
        <w:t>类转移</w:t>
      </w:r>
      <w:proofErr w:type="gramEnd"/>
      <w:r w:rsidRPr="00D3400A">
        <w:rPr>
          <w:rFonts w:ascii="宋体" w:eastAsia="宋体" w:hAnsi="宋体" w:cs="宋体" w:hint="eastAsia"/>
          <w:color w:val="000000"/>
          <w:kern w:val="0"/>
          <w:sz w:val="24"/>
          <w:szCs w:val="24"/>
        </w:rPr>
        <w:t>支付功能定位，避免不同渠道交叉重复安排；严格绩效评价及结果运用，更好体现奖优罚劣和激励相容导向；更好发挥中央投资的带动作用，专项债券额度分配向项目准备充分、投资效率较高的地区倾斜；全面落实结构性减税降费政策。二是推动稳健的货币政策灵活适度、精准有效。提高重点领域“加”的成色，引导金融资源更多投向科技创新、绿色转型、普惠小微等领域。加大限制领域“减”的力度，督促商业银行尽快出清“僵尸企业”等保有贷款余额，避免信贷资金空</w:t>
      </w:r>
      <w:r w:rsidRPr="00D3400A">
        <w:rPr>
          <w:rFonts w:ascii="宋体" w:eastAsia="宋体" w:hAnsi="宋体" w:cs="宋体" w:hint="eastAsia"/>
          <w:color w:val="000000"/>
          <w:kern w:val="0"/>
          <w:sz w:val="24"/>
          <w:szCs w:val="24"/>
        </w:rPr>
        <w:lastRenderedPageBreak/>
        <w:t>转。督促国有大型商业银行发挥好“主力军”作用，畅通货币政策传导机制，更好满足实体经济有效融资需求。三是加强各项政策之间协调配合。把非经济性政策纳入宏观政策取向一致性评估，建立健全评估制度，防止出现相互掣肘、效应对冲或合成谬误。制定宏观政策要注重与市场沟通，打好提前量、留出冗余度，预计对经济发展有收缩性、抑制性效应的要缓出或不出。</w:t>
      </w:r>
    </w:p>
    <w:p w14:paraId="0555F919"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 xml:space="preserve">　（二）深化重点领域改革，健全完善相关体制机制。</w:t>
      </w:r>
      <w:r w:rsidRPr="00D3400A">
        <w:rPr>
          <w:rFonts w:ascii="宋体" w:eastAsia="宋体" w:hAnsi="宋体" w:cs="宋体" w:hint="eastAsia"/>
          <w:color w:val="000000"/>
          <w:kern w:val="0"/>
          <w:sz w:val="24"/>
          <w:szCs w:val="24"/>
        </w:rPr>
        <w:t>全面梳理近年来经济运行中反复出现、经常发生的问题，坚持用改革的眼光审视、用改革的办法解决。谋划新一轮财税体制改革，完善中央与地方财政事权和支出责任划分，加大均衡性转移支付力度，健全转移支付定期评估和动态调整、退出机制。对地方税费优惠政策进行评估和清理。完善中国特色现代企业制度，深入实施国有企业改革深化提升行动，探索建立国有经济布局优化和结构调整指引制度，推动国企做</w:t>
      </w:r>
      <w:proofErr w:type="gramStart"/>
      <w:r w:rsidRPr="00D3400A">
        <w:rPr>
          <w:rFonts w:ascii="宋体" w:eastAsia="宋体" w:hAnsi="宋体" w:cs="宋体" w:hint="eastAsia"/>
          <w:color w:val="000000"/>
          <w:kern w:val="0"/>
          <w:sz w:val="24"/>
          <w:szCs w:val="24"/>
        </w:rPr>
        <w:t>强做</w:t>
      </w:r>
      <w:proofErr w:type="gramEnd"/>
      <w:r w:rsidRPr="00D3400A">
        <w:rPr>
          <w:rFonts w:ascii="宋体" w:eastAsia="宋体" w:hAnsi="宋体" w:cs="宋体" w:hint="eastAsia"/>
          <w:color w:val="000000"/>
          <w:kern w:val="0"/>
          <w:sz w:val="24"/>
          <w:szCs w:val="24"/>
        </w:rPr>
        <w:t>优主业，提高核心竞争力。加快全国统一大市场建设，制定全国统一大市场建设标准指引，对地方保护、市场分割、招商引资不当竞争等突出问题开展专项治理。全面落实促进民营经济发展壮大的意见及配套举措，更好解决市场准入、要素获取、权益保护等方面问题。</w:t>
      </w:r>
    </w:p>
    <w:p w14:paraId="4E41D7AC"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（三）持续加力化解重大经济风险，为推动高质量发展提供坚实保障。</w:t>
      </w:r>
      <w:r w:rsidRPr="00D3400A">
        <w:rPr>
          <w:rFonts w:ascii="宋体" w:eastAsia="宋体" w:hAnsi="宋体" w:cs="宋体" w:hint="eastAsia"/>
          <w:color w:val="000000"/>
          <w:kern w:val="0"/>
          <w:sz w:val="24"/>
          <w:szCs w:val="24"/>
        </w:rPr>
        <w:t>完善重大风险处置统筹协调机制，压实企业主体责任、部门监管责任、地方属地责任。对地方债务风险，要建立同高质量发展相适应的政府债务管理机制，完善专项债券项目穿透式监测。对金融领域风险，要健全地方主要领导负责的风险处置机制，完善金融风险监测预警和早期纠正机制，依法将各类金融活动全部纳入监管。督促国有大型商业银行合法稳健经营，完善公司治理和风险内控机制。对国有资产损失流失风险，要督促健全细化“三重一大”决策和执行机制，对违规决策造成重大损失的典型问题提级追责、穿透治理。</w:t>
      </w:r>
    </w:p>
    <w:p w14:paraId="4EFBC60A"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（四）切实</w:t>
      </w:r>
      <w:proofErr w:type="gramStart"/>
      <w:r w:rsidRPr="00D3400A">
        <w:rPr>
          <w:rFonts w:ascii="楷体" w:eastAsia="楷体" w:hAnsi="楷体" w:cs="宋体" w:hint="eastAsia"/>
          <w:color w:val="000000"/>
          <w:kern w:val="0"/>
          <w:sz w:val="24"/>
          <w:szCs w:val="24"/>
        </w:rPr>
        <w:t>践行</w:t>
      </w:r>
      <w:proofErr w:type="gramEnd"/>
      <w:r w:rsidRPr="00D3400A">
        <w:rPr>
          <w:rFonts w:ascii="楷体" w:eastAsia="楷体" w:hAnsi="楷体" w:cs="宋体" w:hint="eastAsia"/>
          <w:color w:val="000000"/>
          <w:kern w:val="0"/>
          <w:sz w:val="24"/>
          <w:szCs w:val="24"/>
        </w:rPr>
        <w:t>以人民为中心的发展思想，保障和改善民生。</w:t>
      </w:r>
      <w:r w:rsidRPr="00D3400A">
        <w:rPr>
          <w:rFonts w:ascii="宋体" w:eastAsia="宋体" w:hAnsi="宋体" w:cs="宋体" w:hint="eastAsia"/>
          <w:color w:val="000000"/>
          <w:kern w:val="0"/>
          <w:sz w:val="24"/>
          <w:szCs w:val="24"/>
        </w:rPr>
        <w:t>一是更加突出就业优先导向。人力资源社会保障等部门要加大对毕业生、农民工等重点群体就业的帮扶力度；深化劳务派遣行业整治，督促地方严格落实日常监管等责任。二是坚持不懈抓好“三农”工作。锚</w:t>
      </w:r>
      <w:proofErr w:type="gramStart"/>
      <w:r w:rsidRPr="00D3400A">
        <w:rPr>
          <w:rFonts w:ascii="宋体" w:eastAsia="宋体" w:hAnsi="宋体" w:cs="宋体" w:hint="eastAsia"/>
          <w:color w:val="000000"/>
          <w:kern w:val="0"/>
          <w:sz w:val="24"/>
          <w:szCs w:val="24"/>
        </w:rPr>
        <w:t>定建设</w:t>
      </w:r>
      <w:proofErr w:type="gramEnd"/>
      <w:r w:rsidRPr="00D3400A">
        <w:rPr>
          <w:rFonts w:ascii="宋体" w:eastAsia="宋体" w:hAnsi="宋体" w:cs="宋体" w:hint="eastAsia"/>
          <w:color w:val="000000"/>
          <w:kern w:val="0"/>
          <w:sz w:val="24"/>
          <w:szCs w:val="24"/>
        </w:rPr>
        <w:t>农业强国目标，学习运用“千万工程”经验，结合当地实情科学规划村庄建设，落实好财政投入责任，尽快补齐农村基础设施和基本公共服务短板。用心用情</w:t>
      </w:r>
      <w:proofErr w:type="gramStart"/>
      <w:r w:rsidRPr="00D3400A">
        <w:rPr>
          <w:rFonts w:ascii="宋体" w:eastAsia="宋体" w:hAnsi="宋体" w:cs="宋体" w:hint="eastAsia"/>
          <w:color w:val="000000"/>
          <w:kern w:val="0"/>
          <w:sz w:val="24"/>
          <w:szCs w:val="24"/>
        </w:rPr>
        <w:t>用力落实</w:t>
      </w:r>
      <w:proofErr w:type="gramEnd"/>
      <w:r w:rsidRPr="00D3400A">
        <w:rPr>
          <w:rFonts w:ascii="宋体" w:eastAsia="宋体" w:hAnsi="宋体" w:cs="宋体" w:hint="eastAsia"/>
          <w:color w:val="000000"/>
          <w:kern w:val="0"/>
          <w:sz w:val="24"/>
          <w:szCs w:val="24"/>
        </w:rPr>
        <w:t>好暖民心行动，督</w:t>
      </w:r>
      <w:r w:rsidRPr="00D3400A">
        <w:rPr>
          <w:rFonts w:ascii="宋体" w:eastAsia="宋体" w:hAnsi="宋体" w:cs="宋体" w:hint="eastAsia"/>
          <w:color w:val="000000"/>
          <w:kern w:val="0"/>
          <w:sz w:val="24"/>
          <w:szCs w:val="24"/>
        </w:rPr>
        <w:lastRenderedPageBreak/>
        <w:t>促地方压实农村义务教育学生营养改善计划工作的主体责任，确保每一分钱都吃到学生嘴里；</w:t>
      </w:r>
      <w:proofErr w:type="gramStart"/>
      <w:r w:rsidRPr="00D3400A">
        <w:rPr>
          <w:rFonts w:ascii="宋体" w:eastAsia="宋体" w:hAnsi="宋体" w:cs="宋体" w:hint="eastAsia"/>
          <w:color w:val="000000"/>
          <w:kern w:val="0"/>
          <w:sz w:val="24"/>
          <w:szCs w:val="24"/>
        </w:rPr>
        <w:t>兜实兜</w:t>
      </w:r>
      <w:proofErr w:type="gramEnd"/>
      <w:r w:rsidRPr="00D3400A">
        <w:rPr>
          <w:rFonts w:ascii="宋体" w:eastAsia="宋体" w:hAnsi="宋体" w:cs="宋体" w:hint="eastAsia"/>
          <w:color w:val="000000"/>
          <w:kern w:val="0"/>
          <w:sz w:val="24"/>
          <w:szCs w:val="24"/>
        </w:rPr>
        <w:t>牢低收入人口常态化帮扶，严格落实促进农民增收致富各项举措，切实保障农民土地承包、集体资产收益等财产权益。牢固树立大农业观、大食物观，</w:t>
      </w:r>
      <w:proofErr w:type="gramStart"/>
      <w:r w:rsidRPr="00D3400A">
        <w:rPr>
          <w:rFonts w:ascii="宋体" w:eastAsia="宋体" w:hAnsi="宋体" w:cs="宋体" w:hint="eastAsia"/>
          <w:color w:val="000000"/>
          <w:kern w:val="0"/>
          <w:sz w:val="24"/>
          <w:szCs w:val="24"/>
        </w:rPr>
        <w:t>构建多元</w:t>
      </w:r>
      <w:proofErr w:type="gramEnd"/>
      <w:r w:rsidRPr="00D3400A">
        <w:rPr>
          <w:rFonts w:ascii="宋体" w:eastAsia="宋体" w:hAnsi="宋体" w:cs="宋体" w:hint="eastAsia"/>
          <w:color w:val="000000"/>
          <w:kern w:val="0"/>
          <w:sz w:val="24"/>
          <w:szCs w:val="24"/>
        </w:rPr>
        <w:t>化食物供给体系，确保食品安全。</w:t>
      </w:r>
    </w:p>
    <w:p w14:paraId="2BE93E55"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w:t>
      </w:r>
      <w:r w:rsidRPr="00D3400A">
        <w:rPr>
          <w:rFonts w:ascii="楷体" w:eastAsia="楷体" w:hAnsi="楷体" w:cs="宋体" w:hint="eastAsia"/>
          <w:color w:val="000000"/>
          <w:kern w:val="0"/>
          <w:sz w:val="24"/>
          <w:szCs w:val="24"/>
        </w:rPr>
        <w:t>（五）加强对权力运行的制约和监督，进一步严肃财经纪律。</w:t>
      </w:r>
      <w:r w:rsidRPr="00D3400A">
        <w:rPr>
          <w:rFonts w:ascii="宋体" w:eastAsia="宋体" w:hAnsi="宋体" w:cs="宋体" w:hint="eastAsia"/>
          <w:color w:val="000000"/>
          <w:kern w:val="0"/>
          <w:sz w:val="24"/>
          <w:szCs w:val="24"/>
        </w:rPr>
        <w:t>一是加强对“关键少数”的监督。充分发挥审计在推进党的自我革命中的独特作用和反腐治</w:t>
      </w:r>
      <w:proofErr w:type="gramStart"/>
      <w:r w:rsidRPr="00D3400A">
        <w:rPr>
          <w:rFonts w:ascii="宋体" w:eastAsia="宋体" w:hAnsi="宋体" w:cs="宋体" w:hint="eastAsia"/>
          <w:color w:val="000000"/>
          <w:kern w:val="0"/>
          <w:sz w:val="24"/>
          <w:szCs w:val="24"/>
        </w:rPr>
        <w:t>乱方面</w:t>
      </w:r>
      <w:proofErr w:type="gramEnd"/>
      <w:r w:rsidRPr="00D3400A">
        <w:rPr>
          <w:rFonts w:ascii="宋体" w:eastAsia="宋体" w:hAnsi="宋体" w:cs="宋体" w:hint="eastAsia"/>
          <w:color w:val="000000"/>
          <w:kern w:val="0"/>
          <w:sz w:val="24"/>
          <w:szCs w:val="24"/>
        </w:rPr>
        <w:t>的“尖兵”作用，深化经济责任审计，督促领导干部牢固树立正确政绩观，完整准确全面落实党中央对经济工作的重大决策部署，确保最终效果符合党中央决策意图；督促严格执行民主集中制，细化重大经济事项决策和审批权力运行流程。二是推动党政机关习惯过紧日子。各地区各部门都要专门制定相关办法，把落实过紧日子要求作为财政长期方针，继续严格精简压缩节庆论坛展会，实行总量控制、备案管理。从紧安排非刚性、非重点项目支出，腾出更多财政资源用于推动高质量发展、增进民生福祉。三是严肃查处各类违反财经纪律问题。纠正把违反财经纪律问题视为单位行为而忽视追究个人责任的倾向，对财经纪律严重松弛、问题相对多发的地区和单位开展专项整治，依法依规查处曝光一批，形成强大震慑，避免破窗效应。</w:t>
      </w:r>
    </w:p>
    <w:p w14:paraId="2E090E68"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本报告反映的是此次中央预算执行和其他财政收支审计发现的主要问题。对这些问题，审计署依法征求了被审计单位意见，出具了审计报告、下达了审计决定；对重大违纪违法问题，依纪依法移交有关部门进一步查处。有关地方、部门和单位正在积极整改。审计署将持续跟踪督促，年底前报告全面整改情况。</w:t>
      </w:r>
    </w:p>
    <w:p w14:paraId="2C7A8938" w14:textId="77777777" w:rsidR="00D3400A" w:rsidRPr="00D3400A" w:rsidRDefault="00D3400A" w:rsidP="00D3400A">
      <w:pPr>
        <w:widowControl/>
        <w:shd w:val="clear" w:color="auto" w:fill="FFFFFF"/>
        <w:spacing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t xml:space="preserve">　　委员长、各位副委员长、秘书长、各位委员，今年是新中国成立75周年，是实现“十四五”规划目标任务的关键一年。审计机关将更加紧密团结在以习近平同志为核心的党中央周围，坚持以习近平新时代中国特色社会主义思想为指导，深刻领悟“两个确立”的决定性意义，增强“四个意识”、坚定“四个自信”、做到“两个维护”，自觉接受全国人大监督，更好运用规律性认识推动新时代审计工作高质量发展，在以中国式现代化全面推进强国建设、民族复兴伟业中贡献审计力量！</w:t>
      </w:r>
    </w:p>
    <w:p w14:paraId="73EEF039" w14:textId="77777777" w:rsidR="00D3400A" w:rsidRPr="00D3400A" w:rsidRDefault="00D3400A" w:rsidP="00D3400A">
      <w:pPr>
        <w:widowControl/>
        <w:shd w:val="clear" w:color="auto" w:fill="FFFFFF"/>
        <w:spacing w:before="180" w:line="480" w:lineRule="atLeast"/>
        <w:jc w:val="left"/>
        <w:rPr>
          <w:rFonts w:ascii="宋体" w:eastAsia="宋体" w:hAnsi="宋体" w:cs="宋体" w:hint="eastAsia"/>
          <w:color w:val="000000"/>
          <w:kern w:val="0"/>
          <w:sz w:val="24"/>
          <w:szCs w:val="24"/>
        </w:rPr>
      </w:pPr>
      <w:r w:rsidRPr="00D3400A">
        <w:rPr>
          <w:rFonts w:ascii="宋体" w:eastAsia="宋体" w:hAnsi="宋体" w:cs="宋体" w:hint="eastAsia"/>
          <w:color w:val="000000"/>
          <w:kern w:val="0"/>
          <w:sz w:val="24"/>
          <w:szCs w:val="24"/>
        </w:rPr>
        <w:lastRenderedPageBreak/>
        <w:t>  ①本报告对省级行政区统称为省，副省和地市级行政区统称为市，县区级行政区统称为县，省市县统称为地区；中央一级预算单位统称为部门。</w:t>
      </w:r>
    </w:p>
    <w:p w14:paraId="475A7CAB" w14:textId="77777777" w:rsidR="00EE5187" w:rsidRPr="00D3400A" w:rsidRDefault="00EE5187"/>
    <w:sectPr w:rsidR="00EE5187" w:rsidRPr="00D34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0A"/>
    <w:rsid w:val="00D3400A"/>
    <w:rsid w:val="00EE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8AE8"/>
  <w15:chartTrackingRefBased/>
  <w15:docId w15:val="{6CF767F1-FC6F-4A8D-AF90-BF8D9547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67909">
      <w:bodyDiv w:val="1"/>
      <w:marLeft w:val="0"/>
      <w:marRight w:val="0"/>
      <w:marTop w:val="0"/>
      <w:marBottom w:val="0"/>
      <w:divBdr>
        <w:top w:val="none" w:sz="0" w:space="0" w:color="auto"/>
        <w:left w:val="none" w:sz="0" w:space="0" w:color="auto"/>
        <w:bottom w:val="none" w:sz="0" w:space="0" w:color="auto"/>
        <w:right w:val="none" w:sz="0" w:space="0" w:color="auto"/>
      </w:divBdr>
      <w:divsChild>
        <w:div w:id="1210654596">
          <w:marLeft w:val="0"/>
          <w:marRight w:val="0"/>
          <w:marTop w:val="0"/>
          <w:marBottom w:val="0"/>
          <w:divBdr>
            <w:top w:val="none" w:sz="0" w:space="0" w:color="auto"/>
            <w:left w:val="none" w:sz="0" w:space="0" w:color="auto"/>
            <w:bottom w:val="none" w:sz="0" w:space="0" w:color="auto"/>
            <w:right w:val="none" w:sz="0" w:space="0" w:color="auto"/>
          </w:divBdr>
        </w:div>
        <w:div w:id="308899585">
          <w:marLeft w:val="0"/>
          <w:marRight w:val="0"/>
          <w:marTop w:val="0"/>
          <w:marBottom w:val="0"/>
          <w:divBdr>
            <w:top w:val="none" w:sz="0" w:space="0" w:color="auto"/>
            <w:left w:val="none" w:sz="0" w:space="0" w:color="auto"/>
            <w:bottom w:val="single" w:sz="6" w:space="0" w:color="D1D1D1"/>
            <w:right w:val="none" w:sz="0" w:space="0" w:color="auto"/>
          </w:divBdr>
        </w:div>
        <w:div w:id="772165328">
          <w:marLeft w:val="0"/>
          <w:marRight w:val="0"/>
          <w:marTop w:val="0"/>
          <w:marBottom w:val="0"/>
          <w:divBdr>
            <w:top w:val="none" w:sz="0" w:space="0" w:color="auto"/>
            <w:left w:val="none" w:sz="0" w:space="0" w:color="auto"/>
            <w:bottom w:val="none" w:sz="0" w:space="0" w:color="auto"/>
            <w:right w:val="none" w:sz="0" w:space="0" w:color="auto"/>
          </w:divBdr>
          <w:divsChild>
            <w:div w:id="1513491591">
              <w:marLeft w:val="0"/>
              <w:marRight w:val="0"/>
              <w:marTop w:val="0"/>
              <w:marBottom w:val="0"/>
              <w:divBdr>
                <w:top w:val="none" w:sz="0" w:space="0" w:color="auto"/>
                <w:left w:val="none" w:sz="0" w:space="0" w:color="auto"/>
                <w:bottom w:val="none" w:sz="0" w:space="0" w:color="auto"/>
                <w:right w:val="none" w:sz="0" w:space="0" w:color="auto"/>
              </w:divBdr>
              <w:divsChild>
                <w:div w:id="718360336">
                  <w:marLeft w:val="0"/>
                  <w:marRight w:val="0"/>
                  <w:marTop w:val="0"/>
                  <w:marBottom w:val="0"/>
                  <w:divBdr>
                    <w:top w:val="none" w:sz="0" w:space="0" w:color="auto"/>
                    <w:left w:val="none" w:sz="0" w:space="0" w:color="auto"/>
                    <w:bottom w:val="none" w:sz="0" w:space="0" w:color="auto"/>
                    <w:right w:val="none" w:sz="0" w:space="0" w:color="auto"/>
                  </w:divBdr>
                </w:div>
                <w:div w:id="1086611189">
                  <w:marLeft w:val="0"/>
                  <w:marRight w:val="0"/>
                  <w:marTop w:val="0"/>
                  <w:marBottom w:val="0"/>
                  <w:divBdr>
                    <w:top w:val="none" w:sz="0" w:space="0" w:color="auto"/>
                    <w:left w:val="none" w:sz="0" w:space="0" w:color="auto"/>
                    <w:bottom w:val="none" w:sz="0" w:space="0" w:color="auto"/>
                    <w:right w:val="none" w:sz="0" w:space="0" w:color="auto"/>
                  </w:divBdr>
                </w:div>
                <w:div w:id="1933081412">
                  <w:marLeft w:val="0"/>
                  <w:marRight w:val="0"/>
                  <w:marTop w:val="0"/>
                  <w:marBottom w:val="0"/>
                  <w:divBdr>
                    <w:top w:val="none" w:sz="0" w:space="0" w:color="auto"/>
                    <w:left w:val="none" w:sz="0" w:space="0" w:color="auto"/>
                    <w:bottom w:val="none" w:sz="0" w:space="0" w:color="auto"/>
                    <w:right w:val="none" w:sz="0" w:space="0" w:color="auto"/>
                  </w:divBdr>
                </w:div>
                <w:div w:id="324673958">
                  <w:marLeft w:val="0"/>
                  <w:marRight w:val="0"/>
                  <w:marTop w:val="0"/>
                  <w:marBottom w:val="0"/>
                  <w:divBdr>
                    <w:top w:val="none" w:sz="0" w:space="0" w:color="auto"/>
                    <w:left w:val="none" w:sz="0" w:space="0" w:color="auto"/>
                    <w:bottom w:val="none" w:sz="0" w:space="0" w:color="auto"/>
                    <w:right w:val="none" w:sz="0" w:space="0" w:color="auto"/>
                  </w:divBdr>
                </w:div>
                <w:div w:id="1826388383">
                  <w:marLeft w:val="0"/>
                  <w:marRight w:val="0"/>
                  <w:marTop w:val="0"/>
                  <w:marBottom w:val="0"/>
                  <w:divBdr>
                    <w:top w:val="none" w:sz="0" w:space="0" w:color="auto"/>
                    <w:left w:val="none" w:sz="0" w:space="0" w:color="auto"/>
                    <w:bottom w:val="none" w:sz="0" w:space="0" w:color="auto"/>
                    <w:right w:val="none" w:sz="0" w:space="0" w:color="auto"/>
                  </w:divBdr>
                </w:div>
                <w:div w:id="2107770309">
                  <w:marLeft w:val="0"/>
                  <w:marRight w:val="0"/>
                  <w:marTop w:val="0"/>
                  <w:marBottom w:val="0"/>
                  <w:divBdr>
                    <w:top w:val="none" w:sz="0" w:space="0" w:color="auto"/>
                    <w:left w:val="none" w:sz="0" w:space="0" w:color="auto"/>
                    <w:bottom w:val="none" w:sz="0" w:space="0" w:color="auto"/>
                    <w:right w:val="none" w:sz="0" w:space="0" w:color="auto"/>
                  </w:divBdr>
                </w:div>
                <w:div w:id="1349941947">
                  <w:marLeft w:val="0"/>
                  <w:marRight w:val="0"/>
                  <w:marTop w:val="0"/>
                  <w:marBottom w:val="0"/>
                  <w:divBdr>
                    <w:top w:val="none" w:sz="0" w:space="0" w:color="auto"/>
                    <w:left w:val="none" w:sz="0" w:space="0" w:color="auto"/>
                    <w:bottom w:val="none" w:sz="0" w:space="0" w:color="auto"/>
                    <w:right w:val="none" w:sz="0" w:space="0" w:color="auto"/>
                  </w:divBdr>
                </w:div>
                <w:div w:id="29302685">
                  <w:marLeft w:val="0"/>
                  <w:marRight w:val="0"/>
                  <w:marTop w:val="0"/>
                  <w:marBottom w:val="0"/>
                  <w:divBdr>
                    <w:top w:val="none" w:sz="0" w:space="0" w:color="auto"/>
                    <w:left w:val="none" w:sz="0" w:space="0" w:color="auto"/>
                    <w:bottom w:val="none" w:sz="0" w:space="0" w:color="auto"/>
                    <w:right w:val="none" w:sz="0" w:space="0" w:color="auto"/>
                  </w:divBdr>
                </w:div>
                <w:div w:id="1347754330">
                  <w:marLeft w:val="0"/>
                  <w:marRight w:val="0"/>
                  <w:marTop w:val="0"/>
                  <w:marBottom w:val="0"/>
                  <w:divBdr>
                    <w:top w:val="none" w:sz="0" w:space="0" w:color="auto"/>
                    <w:left w:val="none" w:sz="0" w:space="0" w:color="auto"/>
                    <w:bottom w:val="none" w:sz="0" w:space="0" w:color="auto"/>
                    <w:right w:val="none" w:sz="0" w:space="0" w:color="auto"/>
                  </w:divBdr>
                </w:div>
                <w:div w:id="472257381">
                  <w:marLeft w:val="0"/>
                  <w:marRight w:val="0"/>
                  <w:marTop w:val="0"/>
                  <w:marBottom w:val="0"/>
                  <w:divBdr>
                    <w:top w:val="none" w:sz="0" w:space="0" w:color="auto"/>
                    <w:left w:val="none" w:sz="0" w:space="0" w:color="auto"/>
                    <w:bottom w:val="none" w:sz="0" w:space="0" w:color="auto"/>
                    <w:right w:val="none" w:sz="0" w:space="0" w:color="auto"/>
                  </w:divBdr>
                </w:div>
                <w:div w:id="566841921">
                  <w:marLeft w:val="0"/>
                  <w:marRight w:val="0"/>
                  <w:marTop w:val="0"/>
                  <w:marBottom w:val="0"/>
                  <w:divBdr>
                    <w:top w:val="none" w:sz="0" w:space="0" w:color="auto"/>
                    <w:left w:val="none" w:sz="0" w:space="0" w:color="auto"/>
                    <w:bottom w:val="none" w:sz="0" w:space="0" w:color="auto"/>
                    <w:right w:val="none" w:sz="0" w:space="0" w:color="auto"/>
                  </w:divBdr>
                </w:div>
                <w:div w:id="882906398">
                  <w:marLeft w:val="0"/>
                  <w:marRight w:val="0"/>
                  <w:marTop w:val="0"/>
                  <w:marBottom w:val="0"/>
                  <w:divBdr>
                    <w:top w:val="none" w:sz="0" w:space="0" w:color="auto"/>
                    <w:left w:val="none" w:sz="0" w:space="0" w:color="auto"/>
                    <w:bottom w:val="none" w:sz="0" w:space="0" w:color="auto"/>
                    <w:right w:val="none" w:sz="0" w:space="0" w:color="auto"/>
                  </w:divBdr>
                </w:div>
                <w:div w:id="653946109">
                  <w:marLeft w:val="0"/>
                  <w:marRight w:val="0"/>
                  <w:marTop w:val="0"/>
                  <w:marBottom w:val="0"/>
                  <w:divBdr>
                    <w:top w:val="none" w:sz="0" w:space="0" w:color="auto"/>
                    <w:left w:val="none" w:sz="0" w:space="0" w:color="auto"/>
                    <w:bottom w:val="none" w:sz="0" w:space="0" w:color="auto"/>
                    <w:right w:val="none" w:sz="0" w:space="0" w:color="auto"/>
                  </w:divBdr>
                </w:div>
                <w:div w:id="1113480291">
                  <w:marLeft w:val="0"/>
                  <w:marRight w:val="0"/>
                  <w:marTop w:val="0"/>
                  <w:marBottom w:val="0"/>
                  <w:divBdr>
                    <w:top w:val="none" w:sz="0" w:space="0" w:color="auto"/>
                    <w:left w:val="none" w:sz="0" w:space="0" w:color="auto"/>
                    <w:bottom w:val="none" w:sz="0" w:space="0" w:color="auto"/>
                    <w:right w:val="none" w:sz="0" w:space="0" w:color="auto"/>
                  </w:divBdr>
                </w:div>
                <w:div w:id="1426538936">
                  <w:marLeft w:val="0"/>
                  <w:marRight w:val="0"/>
                  <w:marTop w:val="0"/>
                  <w:marBottom w:val="0"/>
                  <w:divBdr>
                    <w:top w:val="none" w:sz="0" w:space="0" w:color="auto"/>
                    <w:left w:val="none" w:sz="0" w:space="0" w:color="auto"/>
                    <w:bottom w:val="none" w:sz="0" w:space="0" w:color="auto"/>
                    <w:right w:val="none" w:sz="0" w:space="0" w:color="auto"/>
                  </w:divBdr>
                </w:div>
                <w:div w:id="985016400">
                  <w:marLeft w:val="0"/>
                  <w:marRight w:val="0"/>
                  <w:marTop w:val="0"/>
                  <w:marBottom w:val="0"/>
                  <w:divBdr>
                    <w:top w:val="none" w:sz="0" w:space="0" w:color="auto"/>
                    <w:left w:val="none" w:sz="0" w:space="0" w:color="auto"/>
                    <w:bottom w:val="none" w:sz="0" w:space="0" w:color="auto"/>
                    <w:right w:val="none" w:sz="0" w:space="0" w:color="auto"/>
                  </w:divBdr>
                </w:div>
                <w:div w:id="310601127">
                  <w:marLeft w:val="0"/>
                  <w:marRight w:val="0"/>
                  <w:marTop w:val="0"/>
                  <w:marBottom w:val="0"/>
                  <w:divBdr>
                    <w:top w:val="none" w:sz="0" w:space="0" w:color="auto"/>
                    <w:left w:val="none" w:sz="0" w:space="0" w:color="auto"/>
                    <w:bottom w:val="none" w:sz="0" w:space="0" w:color="auto"/>
                    <w:right w:val="none" w:sz="0" w:space="0" w:color="auto"/>
                  </w:divBdr>
                </w:div>
                <w:div w:id="1714846840">
                  <w:marLeft w:val="0"/>
                  <w:marRight w:val="0"/>
                  <w:marTop w:val="0"/>
                  <w:marBottom w:val="0"/>
                  <w:divBdr>
                    <w:top w:val="none" w:sz="0" w:space="0" w:color="auto"/>
                    <w:left w:val="none" w:sz="0" w:space="0" w:color="auto"/>
                    <w:bottom w:val="none" w:sz="0" w:space="0" w:color="auto"/>
                    <w:right w:val="none" w:sz="0" w:space="0" w:color="auto"/>
                  </w:divBdr>
                </w:div>
                <w:div w:id="794061842">
                  <w:marLeft w:val="0"/>
                  <w:marRight w:val="0"/>
                  <w:marTop w:val="0"/>
                  <w:marBottom w:val="0"/>
                  <w:divBdr>
                    <w:top w:val="none" w:sz="0" w:space="0" w:color="auto"/>
                    <w:left w:val="none" w:sz="0" w:space="0" w:color="auto"/>
                    <w:bottom w:val="none" w:sz="0" w:space="0" w:color="auto"/>
                    <w:right w:val="none" w:sz="0" w:space="0" w:color="auto"/>
                  </w:divBdr>
                </w:div>
                <w:div w:id="420686965">
                  <w:marLeft w:val="0"/>
                  <w:marRight w:val="0"/>
                  <w:marTop w:val="0"/>
                  <w:marBottom w:val="0"/>
                  <w:divBdr>
                    <w:top w:val="none" w:sz="0" w:space="0" w:color="auto"/>
                    <w:left w:val="none" w:sz="0" w:space="0" w:color="auto"/>
                    <w:bottom w:val="none" w:sz="0" w:space="0" w:color="auto"/>
                    <w:right w:val="none" w:sz="0" w:space="0" w:color="auto"/>
                  </w:divBdr>
                </w:div>
                <w:div w:id="397870293">
                  <w:marLeft w:val="0"/>
                  <w:marRight w:val="0"/>
                  <w:marTop w:val="0"/>
                  <w:marBottom w:val="0"/>
                  <w:divBdr>
                    <w:top w:val="none" w:sz="0" w:space="0" w:color="auto"/>
                    <w:left w:val="none" w:sz="0" w:space="0" w:color="auto"/>
                    <w:bottom w:val="none" w:sz="0" w:space="0" w:color="auto"/>
                    <w:right w:val="none" w:sz="0" w:space="0" w:color="auto"/>
                  </w:divBdr>
                </w:div>
                <w:div w:id="1582446448">
                  <w:marLeft w:val="0"/>
                  <w:marRight w:val="0"/>
                  <w:marTop w:val="0"/>
                  <w:marBottom w:val="0"/>
                  <w:divBdr>
                    <w:top w:val="none" w:sz="0" w:space="0" w:color="auto"/>
                    <w:left w:val="none" w:sz="0" w:space="0" w:color="auto"/>
                    <w:bottom w:val="none" w:sz="0" w:space="0" w:color="auto"/>
                    <w:right w:val="none" w:sz="0" w:space="0" w:color="auto"/>
                  </w:divBdr>
                </w:div>
                <w:div w:id="1424453990">
                  <w:marLeft w:val="0"/>
                  <w:marRight w:val="0"/>
                  <w:marTop w:val="0"/>
                  <w:marBottom w:val="0"/>
                  <w:divBdr>
                    <w:top w:val="none" w:sz="0" w:space="0" w:color="auto"/>
                    <w:left w:val="none" w:sz="0" w:space="0" w:color="auto"/>
                    <w:bottom w:val="none" w:sz="0" w:space="0" w:color="auto"/>
                    <w:right w:val="none" w:sz="0" w:space="0" w:color="auto"/>
                  </w:divBdr>
                </w:div>
                <w:div w:id="1855875881">
                  <w:marLeft w:val="0"/>
                  <w:marRight w:val="0"/>
                  <w:marTop w:val="0"/>
                  <w:marBottom w:val="0"/>
                  <w:divBdr>
                    <w:top w:val="none" w:sz="0" w:space="0" w:color="auto"/>
                    <w:left w:val="none" w:sz="0" w:space="0" w:color="auto"/>
                    <w:bottom w:val="none" w:sz="0" w:space="0" w:color="auto"/>
                    <w:right w:val="none" w:sz="0" w:space="0" w:color="auto"/>
                  </w:divBdr>
                </w:div>
                <w:div w:id="799299941">
                  <w:marLeft w:val="0"/>
                  <w:marRight w:val="0"/>
                  <w:marTop w:val="0"/>
                  <w:marBottom w:val="0"/>
                  <w:divBdr>
                    <w:top w:val="none" w:sz="0" w:space="0" w:color="auto"/>
                    <w:left w:val="none" w:sz="0" w:space="0" w:color="auto"/>
                    <w:bottom w:val="none" w:sz="0" w:space="0" w:color="auto"/>
                    <w:right w:val="none" w:sz="0" w:space="0" w:color="auto"/>
                  </w:divBdr>
                </w:div>
                <w:div w:id="726225655">
                  <w:marLeft w:val="0"/>
                  <w:marRight w:val="0"/>
                  <w:marTop w:val="0"/>
                  <w:marBottom w:val="0"/>
                  <w:divBdr>
                    <w:top w:val="none" w:sz="0" w:space="0" w:color="auto"/>
                    <w:left w:val="none" w:sz="0" w:space="0" w:color="auto"/>
                    <w:bottom w:val="none" w:sz="0" w:space="0" w:color="auto"/>
                    <w:right w:val="none" w:sz="0" w:space="0" w:color="auto"/>
                  </w:divBdr>
                </w:div>
                <w:div w:id="2074426726">
                  <w:marLeft w:val="0"/>
                  <w:marRight w:val="0"/>
                  <w:marTop w:val="0"/>
                  <w:marBottom w:val="0"/>
                  <w:divBdr>
                    <w:top w:val="none" w:sz="0" w:space="0" w:color="auto"/>
                    <w:left w:val="none" w:sz="0" w:space="0" w:color="auto"/>
                    <w:bottom w:val="none" w:sz="0" w:space="0" w:color="auto"/>
                    <w:right w:val="none" w:sz="0" w:space="0" w:color="auto"/>
                  </w:divBdr>
                </w:div>
                <w:div w:id="267348173">
                  <w:marLeft w:val="0"/>
                  <w:marRight w:val="0"/>
                  <w:marTop w:val="0"/>
                  <w:marBottom w:val="0"/>
                  <w:divBdr>
                    <w:top w:val="none" w:sz="0" w:space="0" w:color="auto"/>
                    <w:left w:val="none" w:sz="0" w:space="0" w:color="auto"/>
                    <w:bottom w:val="none" w:sz="0" w:space="0" w:color="auto"/>
                    <w:right w:val="none" w:sz="0" w:space="0" w:color="auto"/>
                  </w:divBdr>
                </w:div>
                <w:div w:id="491144242">
                  <w:marLeft w:val="0"/>
                  <w:marRight w:val="0"/>
                  <w:marTop w:val="0"/>
                  <w:marBottom w:val="0"/>
                  <w:divBdr>
                    <w:top w:val="none" w:sz="0" w:space="0" w:color="auto"/>
                    <w:left w:val="none" w:sz="0" w:space="0" w:color="auto"/>
                    <w:bottom w:val="none" w:sz="0" w:space="0" w:color="auto"/>
                    <w:right w:val="none" w:sz="0" w:space="0" w:color="auto"/>
                  </w:divBdr>
                </w:div>
                <w:div w:id="1330869936">
                  <w:marLeft w:val="0"/>
                  <w:marRight w:val="0"/>
                  <w:marTop w:val="0"/>
                  <w:marBottom w:val="0"/>
                  <w:divBdr>
                    <w:top w:val="none" w:sz="0" w:space="0" w:color="auto"/>
                    <w:left w:val="none" w:sz="0" w:space="0" w:color="auto"/>
                    <w:bottom w:val="none" w:sz="0" w:space="0" w:color="auto"/>
                    <w:right w:val="none" w:sz="0" w:space="0" w:color="auto"/>
                  </w:divBdr>
                </w:div>
                <w:div w:id="1514879913">
                  <w:marLeft w:val="0"/>
                  <w:marRight w:val="0"/>
                  <w:marTop w:val="0"/>
                  <w:marBottom w:val="0"/>
                  <w:divBdr>
                    <w:top w:val="none" w:sz="0" w:space="0" w:color="auto"/>
                    <w:left w:val="none" w:sz="0" w:space="0" w:color="auto"/>
                    <w:bottom w:val="none" w:sz="0" w:space="0" w:color="auto"/>
                    <w:right w:val="none" w:sz="0" w:space="0" w:color="auto"/>
                  </w:divBdr>
                </w:div>
                <w:div w:id="1348826601">
                  <w:marLeft w:val="0"/>
                  <w:marRight w:val="0"/>
                  <w:marTop w:val="0"/>
                  <w:marBottom w:val="0"/>
                  <w:divBdr>
                    <w:top w:val="none" w:sz="0" w:space="0" w:color="auto"/>
                    <w:left w:val="none" w:sz="0" w:space="0" w:color="auto"/>
                    <w:bottom w:val="none" w:sz="0" w:space="0" w:color="auto"/>
                    <w:right w:val="none" w:sz="0" w:space="0" w:color="auto"/>
                  </w:divBdr>
                </w:div>
                <w:div w:id="260994174">
                  <w:marLeft w:val="0"/>
                  <w:marRight w:val="0"/>
                  <w:marTop w:val="0"/>
                  <w:marBottom w:val="0"/>
                  <w:divBdr>
                    <w:top w:val="none" w:sz="0" w:space="0" w:color="auto"/>
                    <w:left w:val="none" w:sz="0" w:space="0" w:color="auto"/>
                    <w:bottom w:val="none" w:sz="0" w:space="0" w:color="auto"/>
                    <w:right w:val="none" w:sz="0" w:space="0" w:color="auto"/>
                  </w:divBdr>
                </w:div>
                <w:div w:id="739136862">
                  <w:marLeft w:val="0"/>
                  <w:marRight w:val="0"/>
                  <w:marTop w:val="0"/>
                  <w:marBottom w:val="0"/>
                  <w:divBdr>
                    <w:top w:val="none" w:sz="0" w:space="0" w:color="auto"/>
                    <w:left w:val="none" w:sz="0" w:space="0" w:color="auto"/>
                    <w:bottom w:val="none" w:sz="0" w:space="0" w:color="auto"/>
                    <w:right w:val="none" w:sz="0" w:space="0" w:color="auto"/>
                  </w:divBdr>
                </w:div>
                <w:div w:id="193927494">
                  <w:marLeft w:val="0"/>
                  <w:marRight w:val="0"/>
                  <w:marTop w:val="0"/>
                  <w:marBottom w:val="0"/>
                  <w:divBdr>
                    <w:top w:val="none" w:sz="0" w:space="0" w:color="auto"/>
                    <w:left w:val="none" w:sz="0" w:space="0" w:color="auto"/>
                    <w:bottom w:val="none" w:sz="0" w:space="0" w:color="auto"/>
                    <w:right w:val="none" w:sz="0" w:space="0" w:color="auto"/>
                  </w:divBdr>
                </w:div>
                <w:div w:id="539588448">
                  <w:marLeft w:val="0"/>
                  <w:marRight w:val="0"/>
                  <w:marTop w:val="0"/>
                  <w:marBottom w:val="0"/>
                  <w:divBdr>
                    <w:top w:val="none" w:sz="0" w:space="0" w:color="auto"/>
                    <w:left w:val="none" w:sz="0" w:space="0" w:color="auto"/>
                    <w:bottom w:val="none" w:sz="0" w:space="0" w:color="auto"/>
                    <w:right w:val="none" w:sz="0" w:space="0" w:color="auto"/>
                  </w:divBdr>
                </w:div>
                <w:div w:id="1326788839">
                  <w:marLeft w:val="0"/>
                  <w:marRight w:val="0"/>
                  <w:marTop w:val="0"/>
                  <w:marBottom w:val="0"/>
                  <w:divBdr>
                    <w:top w:val="none" w:sz="0" w:space="0" w:color="auto"/>
                    <w:left w:val="none" w:sz="0" w:space="0" w:color="auto"/>
                    <w:bottom w:val="none" w:sz="0" w:space="0" w:color="auto"/>
                    <w:right w:val="none" w:sz="0" w:space="0" w:color="auto"/>
                  </w:divBdr>
                </w:div>
                <w:div w:id="776485832">
                  <w:marLeft w:val="0"/>
                  <w:marRight w:val="0"/>
                  <w:marTop w:val="0"/>
                  <w:marBottom w:val="0"/>
                  <w:divBdr>
                    <w:top w:val="none" w:sz="0" w:space="0" w:color="auto"/>
                    <w:left w:val="none" w:sz="0" w:space="0" w:color="auto"/>
                    <w:bottom w:val="none" w:sz="0" w:space="0" w:color="auto"/>
                    <w:right w:val="none" w:sz="0" w:space="0" w:color="auto"/>
                  </w:divBdr>
                </w:div>
                <w:div w:id="314841586">
                  <w:marLeft w:val="0"/>
                  <w:marRight w:val="0"/>
                  <w:marTop w:val="0"/>
                  <w:marBottom w:val="0"/>
                  <w:divBdr>
                    <w:top w:val="none" w:sz="0" w:space="0" w:color="auto"/>
                    <w:left w:val="none" w:sz="0" w:space="0" w:color="auto"/>
                    <w:bottom w:val="none" w:sz="0" w:space="0" w:color="auto"/>
                    <w:right w:val="none" w:sz="0" w:space="0" w:color="auto"/>
                  </w:divBdr>
                </w:div>
                <w:div w:id="1588466264">
                  <w:marLeft w:val="0"/>
                  <w:marRight w:val="0"/>
                  <w:marTop w:val="0"/>
                  <w:marBottom w:val="0"/>
                  <w:divBdr>
                    <w:top w:val="none" w:sz="0" w:space="0" w:color="auto"/>
                    <w:left w:val="none" w:sz="0" w:space="0" w:color="auto"/>
                    <w:bottom w:val="none" w:sz="0" w:space="0" w:color="auto"/>
                    <w:right w:val="none" w:sz="0" w:space="0" w:color="auto"/>
                  </w:divBdr>
                </w:div>
                <w:div w:id="1357653917">
                  <w:marLeft w:val="0"/>
                  <w:marRight w:val="0"/>
                  <w:marTop w:val="0"/>
                  <w:marBottom w:val="0"/>
                  <w:divBdr>
                    <w:top w:val="none" w:sz="0" w:space="0" w:color="auto"/>
                    <w:left w:val="none" w:sz="0" w:space="0" w:color="auto"/>
                    <w:bottom w:val="none" w:sz="0" w:space="0" w:color="auto"/>
                    <w:right w:val="none" w:sz="0" w:space="0" w:color="auto"/>
                  </w:divBdr>
                </w:div>
                <w:div w:id="1080903863">
                  <w:marLeft w:val="0"/>
                  <w:marRight w:val="0"/>
                  <w:marTop w:val="0"/>
                  <w:marBottom w:val="0"/>
                  <w:divBdr>
                    <w:top w:val="none" w:sz="0" w:space="0" w:color="auto"/>
                    <w:left w:val="none" w:sz="0" w:space="0" w:color="auto"/>
                    <w:bottom w:val="none" w:sz="0" w:space="0" w:color="auto"/>
                    <w:right w:val="none" w:sz="0" w:space="0" w:color="auto"/>
                  </w:divBdr>
                </w:div>
                <w:div w:id="865564072">
                  <w:marLeft w:val="0"/>
                  <w:marRight w:val="0"/>
                  <w:marTop w:val="0"/>
                  <w:marBottom w:val="0"/>
                  <w:divBdr>
                    <w:top w:val="none" w:sz="0" w:space="0" w:color="auto"/>
                    <w:left w:val="none" w:sz="0" w:space="0" w:color="auto"/>
                    <w:bottom w:val="none" w:sz="0" w:space="0" w:color="auto"/>
                    <w:right w:val="none" w:sz="0" w:space="0" w:color="auto"/>
                  </w:divBdr>
                </w:div>
                <w:div w:id="1480537544">
                  <w:marLeft w:val="0"/>
                  <w:marRight w:val="0"/>
                  <w:marTop w:val="0"/>
                  <w:marBottom w:val="0"/>
                  <w:divBdr>
                    <w:top w:val="none" w:sz="0" w:space="0" w:color="auto"/>
                    <w:left w:val="none" w:sz="0" w:space="0" w:color="auto"/>
                    <w:bottom w:val="none" w:sz="0" w:space="0" w:color="auto"/>
                    <w:right w:val="none" w:sz="0" w:space="0" w:color="auto"/>
                  </w:divBdr>
                </w:div>
                <w:div w:id="1538279246">
                  <w:marLeft w:val="0"/>
                  <w:marRight w:val="0"/>
                  <w:marTop w:val="0"/>
                  <w:marBottom w:val="0"/>
                  <w:divBdr>
                    <w:top w:val="none" w:sz="0" w:space="0" w:color="auto"/>
                    <w:left w:val="none" w:sz="0" w:space="0" w:color="auto"/>
                    <w:bottom w:val="none" w:sz="0" w:space="0" w:color="auto"/>
                    <w:right w:val="none" w:sz="0" w:space="0" w:color="auto"/>
                  </w:divBdr>
                </w:div>
                <w:div w:id="456342663">
                  <w:marLeft w:val="0"/>
                  <w:marRight w:val="0"/>
                  <w:marTop w:val="0"/>
                  <w:marBottom w:val="0"/>
                  <w:divBdr>
                    <w:top w:val="none" w:sz="0" w:space="0" w:color="auto"/>
                    <w:left w:val="none" w:sz="0" w:space="0" w:color="auto"/>
                    <w:bottom w:val="none" w:sz="0" w:space="0" w:color="auto"/>
                    <w:right w:val="none" w:sz="0" w:space="0" w:color="auto"/>
                  </w:divBdr>
                </w:div>
                <w:div w:id="246548484">
                  <w:marLeft w:val="0"/>
                  <w:marRight w:val="0"/>
                  <w:marTop w:val="0"/>
                  <w:marBottom w:val="0"/>
                  <w:divBdr>
                    <w:top w:val="none" w:sz="0" w:space="0" w:color="auto"/>
                    <w:left w:val="none" w:sz="0" w:space="0" w:color="auto"/>
                    <w:bottom w:val="none" w:sz="0" w:space="0" w:color="auto"/>
                    <w:right w:val="none" w:sz="0" w:space="0" w:color="auto"/>
                  </w:divBdr>
                </w:div>
                <w:div w:id="2064136450">
                  <w:marLeft w:val="0"/>
                  <w:marRight w:val="0"/>
                  <w:marTop w:val="0"/>
                  <w:marBottom w:val="0"/>
                  <w:divBdr>
                    <w:top w:val="none" w:sz="0" w:space="0" w:color="auto"/>
                    <w:left w:val="none" w:sz="0" w:space="0" w:color="auto"/>
                    <w:bottom w:val="none" w:sz="0" w:space="0" w:color="auto"/>
                    <w:right w:val="none" w:sz="0" w:space="0" w:color="auto"/>
                  </w:divBdr>
                </w:div>
                <w:div w:id="379794148">
                  <w:marLeft w:val="0"/>
                  <w:marRight w:val="0"/>
                  <w:marTop w:val="0"/>
                  <w:marBottom w:val="0"/>
                  <w:divBdr>
                    <w:top w:val="none" w:sz="0" w:space="0" w:color="auto"/>
                    <w:left w:val="none" w:sz="0" w:space="0" w:color="auto"/>
                    <w:bottom w:val="none" w:sz="0" w:space="0" w:color="auto"/>
                    <w:right w:val="none" w:sz="0" w:space="0" w:color="auto"/>
                  </w:divBdr>
                </w:div>
                <w:div w:id="2114933630">
                  <w:marLeft w:val="0"/>
                  <w:marRight w:val="0"/>
                  <w:marTop w:val="0"/>
                  <w:marBottom w:val="0"/>
                  <w:divBdr>
                    <w:top w:val="none" w:sz="0" w:space="0" w:color="auto"/>
                    <w:left w:val="none" w:sz="0" w:space="0" w:color="auto"/>
                    <w:bottom w:val="none" w:sz="0" w:space="0" w:color="auto"/>
                    <w:right w:val="none" w:sz="0" w:space="0" w:color="auto"/>
                  </w:divBdr>
                </w:div>
                <w:div w:id="733357606">
                  <w:marLeft w:val="0"/>
                  <w:marRight w:val="0"/>
                  <w:marTop w:val="0"/>
                  <w:marBottom w:val="0"/>
                  <w:divBdr>
                    <w:top w:val="none" w:sz="0" w:space="0" w:color="auto"/>
                    <w:left w:val="none" w:sz="0" w:space="0" w:color="auto"/>
                    <w:bottom w:val="none" w:sz="0" w:space="0" w:color="auto"/>
                    <w:right w:val="none" w:sz="0" w:space="0" w:color="auto"/>
                  </w:divBdr>
                </w:div>
                <w:div w:id="527455225">
                  <w:marLeft w:val="0"/>
                  <w:marRight w:val="0"/>
                  <w:marTop w:val="0"/>
                  <w:marBottom w:val="0"/>
                  <w:divBdr>
                    <w:top w:val="none" w:sz="0" w:space="0" w:color="auto"/>
                    <w:left w:val="none" w:sz="0" w:space="0" w:color="auto"/>
                    <w:bottom w:val="none" w:sz="0" w:space="0" w:color="auto"/>
                    <w:right w:val="none" w:sz="0" w:space="0" w:color="auto"/>
                  </w:divBdr>
                </w:div>
                <w:div w:id="140120018">
                  <w:marLeft w:val="0"/>
                  <w:marRight w:val="0"/>
                  <w:marTop w:val="0"/>
                  <w:marBottom w:val="0"/>
                  <w:divBdr>
                    <w:top w:val="none" w:sz="0" w:space="0" w:color="auto"/>
                    <w:left w:val="none" w:sz="0" w:space="0" w:color="auto"/>
                    <w:bottom w:val="none" w:sz="0" w:space="0" w:color="auto"/>
                    <w:right w:val="none" w:sz="0" w:space="0" w:color="auto"/>
                  </w:divBdr>
                </w:div>
                <w:div w:id="91897884">
                  <w:marLeft w:val="0"/>
                  <w:marRight w:val="0"/>
                  <w:marTop w:val="0"/>
                  <w:marBottom w:val="0"/>
                  <w:divBdr>
                    <w:top w:val="none" w:sz="0" w:space="0" w:color="auto"/>
                    <w:left w:val="none" w:sz="0" w:space="0" w:color="auto"/>
                    <w:bottom w:val="none" w:sz="0" w:space="0" w:color="auto"/>
                    <w:right w:val="none" w:sz="0" w:space="0" w:color="auto"/>
                  </w:divBdr>
                </w:div>
                <w:div w:id="80102566">
                  <w:marLeft w:val="0"/>
                  <w:marRight w:val="0"/>
                  <w:marTop w:val="0"/>
                  <w:marBottom w:val="0"/>
                  <w:divBdr>
                    <w:top w:val="none" w:sz="0" w:space="0" w:color="auto"/>
                    <w:left w:val="none" w:sz="0" w:space="0" w:color="auto"/>
                    <w:bottom w:val="none" w:sz="0" w:space="0" w:color="auto"/>
                    <w:right w:val="none" w:sz="0" w:space="0" w:color="auto"/>
                  </w:divBdr>
                </w:div>
                <w:div w:id="1119950174">
                  <w:marLeft w:val="0"/>
                  <w:marRight w:val="0"/>
                  <w:marTop w:val="0"/>
                  <w:marBottom w:val="0"/>
                  <w:divBdr>
                    <w:top w:val="none" w:sz="0" w:space="0" w:color="auto"/>
                    <w:left w:val="none" w:sz="0" w:space="0" w:color="auto"/>
                    <w:bottom w:val="none" w:sz="0" w:space="0" w:color="auto"/>
                    <w:right w:val="none" w:sz="0" w:space="0" w:color="auto"/>
                  </w:divBdr>
                </w:div>
                <w:div w:id="1482767707">
                  <w:marLeft w:val="0"/>
                  <w:marRight w:val="0"/>
                  <w:marTop w:val="0"/>
                  <w:marBottom w:val="0"/>
                  <w:divBdr>
                    <w:top w:val="none" w:sz="0" w:space="0" w:color="auto"/>
                    <w:left w:val="none" w:sz="0" w:space="0" w:color="auto"/>
                    <w:bottom w:val="none" w:sz="0" w:space="0" w:color="auto"/>
                    <w:right w:val="none" w:sz="0" w:space="0" w:color="auto"/>
                  </w:divBdr>
                </w:div>
                <w:div w:id="1794590637">
                  <w:marLeft w:val="0"/>
                  <w:marRight w:val="0"/>
                  <w:marTop w:val="0"/>
                  <w:marBottom w:val="0"/>
                  <w:divBdr>
                    <w:top w:val="none" w:sz="0" w:space="0" w:color="auto"/>
                    <w:left w:val="none" w:sz="0" w:space="0" w:color="auto"/>
                    <w:bottom w:val="none" w:sz="0" w:space="0" w:color="auto"/>
                    <w:right w:val="none" w:sz="0" w:space="0" w:color="auto"/>
                  </w:divBdr>
                </w:div>
                <w:div w:id="1748267713">
                  <w:marLeft w:val="0"/>
                  <w:marRight w:val="0"/>
                  <w:marTop w:val="0"/>
                  <w:marBottom w:val="0"/>
                  <w:divBdr>
                    <w:top w:val="none" w:sz="0" w:space="0" w:color="auto"/>
                    <w:left w:val="none" w:sz="0" w:space="0" w:color="auto"/>
                    <w:bottom w:val="none" w:sz="0" w:space="0" w:color="auto"/>
                    <w:right w:val="none" w:sz="0" w:space="0" w:color="auto"/>
                  </w:divBdr>
                </w:div>
                <w:div w:id="1858959350">
                  <w:marLeft w:val="0"/>
                  <w:marRight w:val="0"/>
                  <w:marTop w:val="0"/>
                  <w:marBottom w:val="0"/>
                  <w:divBdr>
                    <w:top w:val="none" w:sz="0" w:space="0" w:color="auto"/>
                    <w:left w:val="none" w:sz="0" w:space="0" w:color="auto"/>
                    <w:bottom w:val="none" w:sz="0" w:space="0" w:color="auto"/>
                    <w:right w:val="none" w:sz="0" w:space="0" w:color="auto"/>
                  </w:divBdr>
                </w:div>
                <w:div w:id="1185023056">
                  <w:marLeft w:val="0"/>
                  <w:marRight w:val="0"/>
                  <w:marTop w:val="0"/>
                  <w:marBottom w:val="0"/>
                  <w:divBdr>
                    <w:top w:val="none" w:sz="0" w:space="0" w:color="auto"/>
                    <w:left w:val="none" w:sz="0" w:space="0" w:color="auto"/>
                    <w:bottom w:val="none" w:sz="0" w:space="0" w:color="auto"/>
                    <w:right w:val="none" w:sz="0" w:space="0" w:color="auto"/>
                  </w:divBdr>
                </w:div>
                <w:div w:id="96561711">
                  <w:marLeft w:val="0"/>
                  <w:marRight w:val="0"/>
                  <w:marTop w:val="0"/>
                  <w:marBottom w:val="0"/>
                  <w:divBdr>
                    <w:top w:val="none" w:sz="0" w:space="0" w:color="auto"/>
                    <w:left w:val="none" w:sz="0" w:space="0" w:color="auto"/>
                    <w:bottom w:val="none" w:sz="0" w:space="0" w:color="auto"/>
                    <w:right w:val="none" w:sz="0" w:space="0" w:color="auto"/>
                  </w:divBdr>
                </w:div>
                <w:div w:id="1057700284">
                  <w:marLeft w:val="0"/>
                  <w:marRight w:val="0"/>
                  <w:marTop w:val="0"/>
                  <w:marBottom w:val="0"/>
                  <w:divBdr>
                    <w:top w:val="none" w:sz="0" w:space="0" w:color="auto"/>
                    <w:left w:val="none" w:sz="0" w:space="0" w:color="auto"/>
                    <w:bottom w:val="none" w:sz="0" w:space="0" w:color="auto"/>
                    <w:right w:val="none" w:sz="0" w:space="0" w:color="auto"/>
                  </w:divBdr>
                </w:div>
                <w:div w:id="1988053522">
                  <w:marLeft w:val="0"/>
                  <w:marRight w:val="0"/>
                  <w:marTop w:val="0"/>
                  <w:marBottom w:val="0"/>
                  <w:divBdr>
                    <w:top w:val="none" w:sz="0" w:space="0" w:color="auto"/>
                    <w:left w:val="none" w:sz="0" w:space="0" w:color="auto"/>
                    <w:bottom w:val="none" w:sz="0" w:space="0" w:color="auto"/>
                    <w:right w:val="none" w:sz="0" w:space="0" w:color="auto"/>
                  </w:divBdr>
                </w:div>
                <w:div w:id="959146596">
                  <w:marLeft w:val="0"/>
                  <w:marRight w:val="0"/>
                  <w:marTop w:val="0"/>
                  <w:marBottom w:val="0"/>
                  <w:divBdr>
                    <w:top w:val="none" w:sz="0" w:space="0" w:color="auto"/>
                    <w:left w:val="none" w:sz="0" w:space="0" w:color="auto"/>
                    <w:bottom w:val="none" w:sz="0" w:space="0" w:color="auto"/>
                    <w:right w:val="none" w:sz="0" w:space="0" w:color="auto"/>
                  </w:divBdr>
                </w:div>
                <w:div w:id="837817170">
                  <w:marLeft w:val="0"/>
                  <w:marRight w:val="0"/>
                  <w:marTop w:val="0"/>
                  <w:marBottom w:val="0"/>
                  <w:divBdr>
                    <w:top w:val="none" w:sz="0" w:space="0" w:color="auto"/>
                    <w:left w:val="none" w:sz="0" w:space="0" w:color="auto"/>
                    <w:bottom w:val="none" w:sz="0" w:space="0" w:color="auto"/>
                    <w:right w:val="none" w:sz="0" w:space="0" w:color="auto"/>
                  </w:divBdr>
                </w:div>
                <w:div w:id="10710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c2/c30834/202406/t20240627_437805.html" TargetMode="External"/><Relationship Id="rId5" Type="http://schemas.openxmlformats.org/officeDocument/2006/relationships/hyperlink" Target="http://www.npc.gov.cn/c2/c30834/202406/t20240627_437805.html" TargetMode="External"/><Relationship Id="rId4" Type="http://schemas.openxmlformats.org/officeDocument/2006/relationships/hyperlink" Target="http://www.npc.gov.cn/c2/c30834/202406/t20240627_43780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2166</Words>
  <Characters>12352</Characters>
  <Application>Microsoft Office Word</Application>
  <DocSecurity>0</DocSecurity>
  <Lines>102</Lines>
  <Paragraphs>28</Paragraphs>
  <ScaleCrop>false</ScaleCrop>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dc:creator>
  <cp:keywords/>
  <dc:description/>
  <cp:lastModifiedBy>pkh</cp:lastModifiedBy>
  <cp:revision>2</cp:revision>
  <dcterms:created xsi:type="dcterms:W3CDTF">2024-11-26T06:13:00Z</dcterms:created>
  <dcterms:modified xsi:type="dcterms:W3CDTF">2024-11-26T06:14:00Z</dcterms:modified>
</cp:coreProperties>
</file>